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E310" w14:textId="77777777" w:rsidR="00B10006" w:rsidRPr="00B10006" w:rsidRDefault="00ED5A4E" w:rsidP="00ED5A4E">
      <w:pPr>
        <w:autoSpaceDE w:val="0"/>
        <w:spacing w:after="0"/>
        <w:ind w:firstLine="708"/>
        <w:jc w:val="center"/>
        <w:rPr>
          <w:rFonts w:asciiTheme="minorHAnsi" w:hAnsiTheme="minorHAnsi" w:cs="Calibri"/>
          <w:b/>
          <w:bCs/>
          <w:sz w:val="26"/>
          <w:szCs w:val="26"/>
        </w:rPr>
      </w:pPr>
      <w:bookmarkStart w:id="0" w:name="_Hlk494795649"/>
      <w:r>
        <w:rPr>
          <w:rFonts w:asciiTheme="minorHAnsi" w:hAnsiTheme="minorHAnsi" w:cs="Calibri"/>
          <w:b/>
          <w:bCs/>
          <w:sz w:val="26"/>
          <w:szCs w:val="26"/>
        </w:rPr>
        <w:t>FORMULARZ OFERTOWY WRAZ Z OŚWIADCZENIAMI</w:t>
      </w:r>
    </w:p>
    <w:p w14:paraId="7979B5F9" w14:textId="77777777"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</w:p>
    <w:p w14:paraId="4D471781" w14:textId="77777777"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  <w:r w:rsidRPr="001C759B">
        <w:rPr>
          <w:rFonts w:asciiTheme="minorHAnsi" w:hAnsiTheme="minorHAnsi" w:cs="Calibri"/>
          <w:sz w:val="26"/>
          <w:szCs w:val="26"/>
        </w:rPr>
        <w:t>……………………………..</w:t>
      </w:r>
    </w:p>
    <w:p w14:paraId="3B5D880E" w14:textId="77777777"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18"/>
          <w:szCs w:val="18"/>
        </w:rPr>
      </w:pPr>
      <w:r w:rsidRPr="001C759B">
        <w:rPr>
          <w:rFonts w:asciiTheme="minorHAnsi" w:hAnsiTheme="minorHAnsi" w:cs="Calibri"/>
          <w:sz w:val="18"/>
          <w:szCs w:val="18"/>
        </w:rPr>
        <w:t>Miejscowość, data</w:t>
      </w:r>
    </w:p>
    <w:p w14:paraId="0E3952E9" w14:textId="77777777"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14:paraId="482E759B" w14:textId="77777777" w:rsidR="00601485" w:rsidRPr="0029085B" w:rsidRDefault="00601485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29085B">
        <w:rPr>
          <w:rFonts w:asciiTheme="minorHAnsi" w:hAnsiTheme="minorHAnsi" w:cs="Calibri"/>
          <w:bCs/>
        </w:rPr>
        <w:t>Nazwa</w:t>
      </w:r>
      <w:r w:rsidR="00DA279C">
        <w:rPr>
          <w:rFonts w:asciiTheme="minorHAnsi" w:hAnsiTheme="minorHAnsi" w:cs="Calibri"/>
          <w:bCs/>
        </w:rPr>
        <w:t xml:space="preserve"> firmy, NIP</w:t>
      </w:r>
      <w:r w:rsidRPr="0029085B">
        <w:rPr>
          <w:rFonts w:asciiTheme="minorHAnsi" w:hAnsiTheme="minorHAnsi" w:cs="Calibri"/>
          <w:bCs/>
        </w:rPr>
        <w:t xml:space="preserve"> i </w:t>
      </w:r>
      <w:r w:rsidR="00DA279C">
        <w:rPr>
          <w:rFonts w:asciiTheme="minorHAnsi" w:hAnsiTheme="minorHAnsi" w:cs="Calibri"/>
          <w:bCs/>
        </w:rPr>
        <w:t xml:space="preserve">dane </w:t>
      </w:r>
      <w:r w:rsidRPr="0029085B">
        <w:rPr>
          <w:rFonts w:asciiTheme="minorHAnsi" w:hAnsiTheme="minorHAnsi" w:cs="Calibri"/>
          <w:bCs/>
        </w:rPr>
        <w:t>adres</w:t>
      </w:r>
      <w:r w:rsidR="00DA279C">
        <w:rPr>
          <w:rFonts w:asciiTheme="minorHAnsi" w:hAnsiTheme="minorHAnsi" w:cs="Calibri"/>
          <w:bCs/>
        </w:rPr>
        <w:t>owe</w:t>
      </w:r>
      <w:r w:rsidRPr="0029085B">
        <w:rPr>
          <w:rFonts w:asciiTheme="minorHAnsi" w:hAnsiTheme="minorHAnsi" w:cs="Calibri"/>
          <w:bCs/>
        </w:rPr>
        <w:t xml:space="preserve"> oferenta:</w:t>
      </w:r>
    </w:p>
    <w:p w14:paraId="3962A7A8" w14:textId="77777777"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14:paraId="18C6A489" w14:textId="77777777"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17A2E0B5" w14:textId="77777777"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5E93376D" w14:textId="77777777" w:rsidR="004D2BB5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50C228DD" w14:textId="77777777" w:rsidR="004D2BB5" w:rsidRDefault="004D2BB5" w:rsidP="0029085B">
      <w:pPr>
        <w:autoSpaceDE w:val="0"/>
        <w:spacing w:after="0"/>
        <w:rPr>
          <w:rFonts w:asciiTheme="minorHAnsi" w:hAnsiTheme="minorHAnsi" w:cs="Calibri"/>
        </w:rPr>
      </w:pPr>
    </w:p>
    <w:p w14:paraId="43A67F13" w14:textId="77777777" w:rsidR="00601485" w:rsidRPr="0029085B" w:rsidRDefault="00601485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  <w:bCs/>
        </w:rPr>
        <w:t>Imię i nazwisko oraz telefon i e-mail osoby wyznaczonej do kontaktów:</w:t>
      </w:r>
    </w:p>
    <w:p w14:paraId="6565DF1B" w14:textId="77777777"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14:paraId="102CFB88" w14:textId="77777777" w:rsidR="00601485" w:rsidRPr="0029085B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28BA5963" w14:textId="77777777" w:rsidR="00601485" w:rsidRDefault="0060148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100401A9" w14:textId="77777777" w:rsidR="004D2BB5" w:rsidRPr="0029085B" w:rsidRDefault="004D2BB5" w:rsidP="008A766B">
      <w:pPr>
        <w:autoSpaceDE w:val="0"/>
        <w:spacing w:after="0" w:line="360" w:lineRule="auto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…………………………………</w:t>
      </w:r>
    </w:p>
    <w:p w14:paraId="04C069F2" w14:textId="77777777" w:rsidR="00601485" w:rsidRPr="0029085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14:paraId="64AD0935" w14:textId="77777777" w:rsidR="000F7116" w:rsidRPr="0029085B" w:rsidRDefault="00DA279C" w:rsidP="0029085B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Wartość/Cena</w:t>
      </w:r>
      <w:r w:rsidR="000F7116" w:rsidRPr="0029085B">
        <w:rPr>
          <w:rFonts w:asciiTheme="minorHAnsi" w:hAnsiTheme="minorHAnsi" w:cs="Calibri"/>
          <w:bCs/>
        </w:rPr>
        <w:t xml:space="preserve"> oferty:</w:t>
      </w:r>
    </w:p>
    <w:p w14:paraId="5D471B1B" w14:textId="77777777" w:rsidR="000F7116" w:rsidRPr="0029085B" w:rsidRDefault="000F7116" w:rsidP="000F7116">
      <w:pPr>
        <w:autoSpaceDE w:val="0"/>
        <w:spacing w:after="0"/>
        <w:ind w:left="360"/>
        <w:rPr>
          <w:rFonts w:asciiTheme="minorHAnsi" w:hAnsiTheme="minorHAnsi" w:cs="Calibri"/>
          <w:bCs/>
          <w:lang w:val="en-US"/>
        </w:rPr>
      </w:pPr>
      <w:r w:rsidRPr="0029085B">
        <w:rPr>
          <w:rFonts w:asciiTheme="minorHAnsi" w:hAnsiTheme="minorHAnsi" w:cs="Calibri"/>
          <w:bCs/>
          <w:lang w:val="en-US"/>
        </w:rPr>
        <w:t xml:space="preserve"> </w:t>
      </w:r>
    </w:p>
    <w:p w14:paraId="0BE7C762" w14:textId="4030A344" w:rsidR="000F7116" w:rsidRDefault="002B53A7" w:rsidP="000F7116">
      <w:pPr>
        <w:autoSpaceDE w:val="0"/>
        <w:spacing w:after="0"/>
        <w:ind w:firstLine="708"/>
        <w:rPr>
          <w:rFonts w:asciiTheme="minorHAnsi" w:hAnsiTheme="minorHAnsi" w:cstheme="minorHAnsi"/>
        </w:rPr>
      </w:pPr>
      <w:r w:rsidRPr="002B53A7">
        <w:rPr>
          <w:rFonts w:asciiTheme="minorHAnsi" w:hAnsiTheme="minorHAnsi" w:cstheme="minorHAnsi"/>
        </w:rPr>
        <w:t>Licencja wyłączna na czas nieokreślony o</w:t>
      </w:r>
      <w:r w:rsidR="00F014D7" w:rsidRPr="002B53A7">
        <w:rPr>
          <w:rFonts w:asciiTheme="minorHAnsi" w:eastAsia="Times New Roman" w:hAnsiTheme="minorHAnsi" w:cstheme="minorHAnsi"/>
          <w:color w:val="000000"/>
          <w:lang w:eastAsia="pl-PL"/>
        </w:rPr>
        <w:t xml:space="preserve">programowania </w:t>
      </w:r>
      <w:r w:rsidR="008C530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na Oprogramowanie</w:t>
      </w:r>
      <w:r w:rsidR="00880086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 xml:space="preserve"> </w:t>
      </w:r>
      <w:r w:rsidR="008C530E">
        <w:rPr>
          <w:rFonts w:ascii="Helvetica" w:eastAsia="Times New Roman" w:hAnsi="Helvetica"/>
          <w:color w:val="000000"/>
          <w:sz w:val="21"/>
          <w:szCs w:val="21"/>
          <w:shd w:val="clear" w:color="auto" w:fill="FFFFFF"/>
        </w:rPr>
        <w:t>usprawniające funkcjonowanie łańcucha dostaw w branży transportowo spedycyjnej.</w:t>
      </w:r>
    </w:p>
    <w:p w14:paraId="55D8B5A5" w14:textId="77777777" w:rsidR="008A766B" w:rsidRPr="002B53A7" w:rsidRDefault="008A766B" w:rsidP="008A766B">
      <w:pPr>
        <w:autoSpaceDE w:val="0"/>
        <w:spacing w:after="0" w:line="360" w:lineRule="auto"/>
        <w:ind w:firstLine="708"/>
        <w:rPr>
          <w:rFonts w:asciiTheme="minorHAnsi" w:hAnsiTheme="minorHAnsi" w:cstheme="minorHAnsi"/>
        </w:rPr>
      </w:pPr>
    </w:p>
    <w:p w14:paraId="75BD59DF" w14:textId="77777777" w:rsidR="008A766B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 xml:space="preserve">Cena netto            </w:t>
      </w:r>
      <w:r w:rsidR="00ED5A4E">
        <w:rPr>
          <w:rFonts w:asciiTheme="minorHAnsi" w:hAnsiTheme="minorHAnsi" w:cs="Calibri"/>
        </w:rPr>
        <w:tab/>
        <w:t>……………………………………</w:t>
      </w:r>
    </w:p>
    <w:p w14:paraId="7C2DC588" w14:textId="77777777" w:rsidR="008A766B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 xml:space="preserve">VAT                          </w:t>
      </w:r>
      <w:r w:rsidR="00ED5A4E">
        <w:rPr>
          <w:rFonts w:asciiTheme="minorHAnsi" w:hAnsiTheme="minorHAnsi" w:cs="Calibri"/>
        </w:rPr>
        <w:tab/>
        <w:t>……………………………………</w:t>
      </w:r>
    </w:p>
    <w:p w14:paraId="02FFE6A0" w14:textId="77777777" w:rsidR="000F7116" w:rsidRPr="0029085B" w:rsidRDefault="000F7116" w:rsidP="008A766B">
      <w:pPr>
        <w:autoSpaceDE w:val="0"/>
        <w:spacing w:after="0" w:line="360" w:lineRule="auto"/>
        <w:ind w:left="1418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 xml:space="preserve">Cena brutto </w:t>
      </w:r>
      <w:r w:rsidRPr="0029085B">
        <w:rPr>
          <w:rFonts w:asciiTheme="minorHAnsi" w:hAnsiTheme="minorHAnsi" w:cs="Calibri"/>
        </w:rPr>
        <w:tab/>
        <w:t xml:space="preserve">       </w:t>
      </w:r>
      <w:r w:rsidR="00ED5A4E">
        <w:rPr>
          <w:rFonts w:asciiTheme="minorHAnsi" w:hAnsiTheme="minorHAnsi" w:cs="Calibri"/>
        </w:rPr>
        <w:tab/>
        <w:t>……………………………………</w:t>
      </w:r>
    </w:p>
    <w:p w14:paraId="0A58CB5F" w14:textId="77777777" w:rsidR="00ED5A4E" w:rsidRDefault="00ED5A4E" w:rsidP="002B53A7">
      <w:pPr>
        <w:autoSpaceDE w:val="0"/>
        <w:spacing w:after="0"/>
        <w:rPr>
          <w:rFonts w:asciiTheme="minorHAnsi" w:hAnsiTheme="minorHAnsi" w:cs="Calibri"/>
        </w:rPr>
      </w:pPr>
    </w:p>
    <w:p w14:paraId="0B7EAE9E" w14:textId="77777777" w:rsidR="00ED5A4E" w:rsidRPr="002B53A7" w:rsidRDefault="00ED5A4E" w:rsidP="002B53A7">
      <w:pPr>
        <w:autoSpaceDE w:val="0"/>
        <w:spacing w:after="0"/>
        <w:rPr>
          <w:rFonts w:asciiTheme="minorHAnsi" w:hAnsiTheme="minorHAnsi" w:cs="Calibri"/>
        </w:rPr>
      </w:pPr>
    </w:p>
    <w:p w14:paraId="15FD923B" w14:textId="77777777" w:rsidR="00ED5A4E" w:rsidRDefault="002B53A7" w:rsidP="002B53A7">
      <w:pPr>
        <w:pStyle w:val="Akapitzlist"/>
        <w:numPr>
          <w:ilvl w:val="0"/>
          <w:numId w:val="11"/>
        </w:numPr>
        <w:autoSpaceDE w:val="0"/>
        <w:spacing w:after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Okres wsparcia technicznego</w:t>
      </w:r>
      <w:r w:rsidR="00ED5A4E">
        <w:rPr>
          <w:rFonts w:asciiTheme="minorHAnsi" w:hAnsiTheme="minorHAnsi" w:cs="Calibri"/>
        </w:rPr>
        <w:t xml:space="preserve">  podany </w:t>
      </w:r>
      <w:r w:rsidR="00ED5A4E" w:rsidRPr="00ED5A4E">
        <w:rPr>
          <w:rFonts w:asciiTheme="minorHAnsi" w:hAnsiTheme="minorHAnsi" w:cs="Calibri"/>
          <w:bCs/>
        </w:rPr>
        <w:t>w przeliczeniu na peł</w:t>
      </w:r>
      <w:r w:rsidR="00ED5A4E">
        <w:rPr>
          <w:rFonts w:asciiTheme="minorHAnsi" w:hAnsiTheme="minorHAnsi" w:cs="Calibri"/>
          <w:bCs/>
        </w:rPr>
        <w:t xml:space="preserve">ne miesiące </w:t>
      </w:r>
      <w:r w:rsidR="00ED5A4E" w:rsidRPr="00ED5A4E">
        <w:rPr>
          <w:rFonts w:asciiTheme="minorHAnsi" w:hAnsiTheme="minorHAnsi" w:cs="Calibri"/>
          <w:bCs/>
        </w:rPr>
        <w:t xml:space="preserve">od momentu prawidłowo zakończonego procesu protokołowania odbioru przedmiotu niniejszego zapytania ofertowego </w:t>
      </w:r>
    </w:p>
    <w:p w14:paraId="3BDFA911" w14:textId="77777777" w:rsidR="00ED5A4E" w:rsidRPr="00ED5A4E" w:rsidRDefault="00ED5A4E" w:rsidP="00ED5A4E">
      <w:pPr>
        <w:pStyle w:val="Akapitzlist"/>
        <w:autoSpaceDE w:val="0"/>
        <w:spacing w:after="0"/>
        <w:rPr>
          <w:rFonts w:asciiTheme="minorHAnsi" w:hAnsiTheme="minorHAnsi" w:cs="Calibri"/>
          <w:bCs/>
        </w:rPr>
      </w:pPr>
    </w:p>
    <w:p w14:paraId="40AB2B18" w14:textId="77777777" w:rsidR="008D5988" w:rsidRDefault="008D5988" w:rsidP="00ED5A4E">
      <w:pPr>
        <w:autoSpaceDE w:val="0"/>
        <w:spacing w:after="0"/>
        <w:ind w:left="3192" w:firstLine="348"/>
        <w:rPr>
          <w:rFonts w:asciiTheme="minorHAnsi" w:hAnsiTheme="minorHAnsi" w:cs="Calibri"/>
        </w:rPr>
      </w:pPr>
    </w:p>
    <w:p w14:paraId="01A120D9" w14:textId="77777777" w:rsidR="008D5988" w:rsidRDefault="008D5988" w:rsidP="00ED5A4E">
      <w:pPr>
        <w:autoSpaceDE w:val="0"/>
        <w:spacing w:after="0"/>
        <w:ind w:left="3192" w:firstLine="348"/>
        <w:rPr>
          <w:rFonts w:asciiTheme="minorHAnsi" w:hAnsiTheme="minorHAnsi" w:cs="Calibri"/>
        </w:rPr>
      </w:pPr>
    </w:p>
    <w:p w14:paraId="0E65BD88" w14:textId="77777777" w:rsidR="002B53A7" w:rsidRPr="00ED5A4E" w:rsidRDefault="002B53A7" w:rsidP="00ED5A4E">
      <w:pPr>
        <w:autoSpaceDE w:val="0"/>
        <w:spacing w:after="0"/>
        <w:ind w:left="3192" w:firstLine="348"/>
        <w:rPr>
          <w:rFonts w:asciiTheme="minorHAnsi" w:hAnsiTheme="minorHAnsi" w:cs="Calibri"/>
        </w:rPr>
      </w:pPr>
      <w:r w:rsidRPr="00ED5A4E">
        <w:rPr>
          <w:rFonts w:asciiTheme="minorHAnsi" w:hAnsiTheme="minorHAnsi" w:cs="Calibri"/>
        </w:rPr>
        <w:t>…………….........................</w:t>
      </w:r>
    </w:p>
    <w:p w14:paraId="7024C167" w14:textId="77777777" w:rsidR="004D2BB5" w:rsidRDefault="004D2BB5" w:rsidP="004D2BB5">
      <w:pPr>
        <w:pStyle w:val="Akapitzlist"/>
        <w:autoSpaceDE w:val="0"/>
        <w:spacing w:after="0"/>
        <w:rPr>
          <w:rFonts w:asciiTheme="minorHAnsi" w:hAnsiTheme="minorHAnsi" w:cs="Calibri"/>
        </w:rPr>
      </w:pPr>
    </w:p>
    <w:p w14:paraId="46ABDB0B" w14:textId="77777777" w:rsidR="008A52DE" w:rsidRDefault="008A52DE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</w:rPr>
      </w:pPr>
    </w:p>
    <w:p w14:paraId="1DD59A93" w14:textId="77777777" w:rsidR="008D5988" w:rsidRDefault="008D5988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</w:rPr>
      </w:pPr>
    </w:p>
    <w:p w14:paraId="2697C947" w14:textId="77777777" w:rsidR="008D5988" w:rsidRDefault="008D5988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</w:rPr>
      </w:pPr>
    </w:p>
    <w:p w14:paraId="28117466" w14:textId="6FE27249" w:rsidR="008D5988" w:rsidRPr="009B2EBC" w:rsidRDefault="009B2EBC" w:rsidP="009B2EBC">
      <w:pPr>
        <w:autoSpaceDE w:val="0"/>
        <w:spacing w:after="0"/>
        <w:rPr>
          <w:rFonts w:asciiTheme="minorHAnsi" w:hAnsiTheme="minorHAnsi" w:cs="Calibri"/>
          <w:b/>
        </w:rPr>
      </w:pPr>
      <w:r w:rsidRPr="009B2EBC">
        <w:rPr>
          <w:rFonts w:asciiTheme="minorHAnsi" w:hAnsiTheme="minorHAnsi" w:cs="Calibri"/>
          <w:b/>
        </w:rPr>
        <w:lastRenderedPageBreak/>
        <w:t>Opis przedmiotu zamówienia:</w:t>
      </w:r>
    </w:p>
    <w:p w14:paraId="6AD45C36" w14:textId="77777777" w:rsidR="009B2EBC" w:rsidRDefault="009B2EBC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</w:rPr>
      </w:pPr>
    </w:p>
    <w:p w14:paraId="01743D6B" w14:textId="4B7B5844" w:rsidR="009B2EBC" w:rsidRPr="009B2EBC" w:rsidRDefault="009B2EBC" w:rsidP="009B2EBC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Przedmiotem zamówienia jest zakup licencji wyłącznej na czas nieokreślony na Oprogramowanie usprawniające funkcjonowanie łańcucha dostaw w branży rolno - spożywczej. Oprogramowanie ma służyć usprawnieniu procesów Przedsiębiorstwa, ale również być kanałem wspierającym komunikację między klientem, przewoźnikiem a pośrednikiem. Firma</w:t>
      </w:r>
      <w:r>
        <w:rPr>
          <w:rFonts w:asciiTheme="minorHAnsi" w:hAnsiTheme="minorHAnsi" w:cs="Arial"/>
          <w:color w:val="000000"/>
          <w:shd w:val="clear" w:color="auto" w:fill="FFFFFF"/>
          <w:lang w:eastAsia="pl-PL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hd w:val="clear" w:color="auto" w:fill="FFFFFF"/>
          <w:lang w:eastAsia="pl-PL"/>
        </w:rPr>
        <w:t>LogMap</w:t>
      </w:r>
      <w:proofErr w:type="spellEnd"/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 specjalizuje się w organizowaniu transportu drogowego w ruchu międzynarodowym i krajowym. Oprogramowanie ma służyć klientom z branży rolno-spożywczej w ruchu krajowym. Usprawnienie łańcucha dostaw dla branży rolno-spożywczej polega na zwiększeniu możliwości wykonania usługi transportowej towarów wymagających kontrolowanej temperatury. Mali producenci produktów rolno-spożywczych borykają się z problemem transportu na terenie kraju. W województwie podlaskim jest bardzo słabo rozwinięty transport drobnicowy chłodniczy, naszym celem jest usprawnienie tego rodzaju gałęzi. Na podstawie zebranych danych w systemie chcielibyśmy utworzyć nowe siatki, relacje i linie transportowe, które by pozwoliły zwiększyć możliwości wykonywania usługi transportowej ładunków wymagających kontrolowanej temperatury wraz z wymaganiami weterynaryjnymi.</w:t>
      </w:r>
    </w:p>
    <w:p w14:paraId="6364E366" w14:textId="77777777" w:rsidR="009B2EBC" w:rsidRPr="009B2EBC" w:rsidRDefault="009B2EBC" w:rsidP="009B2EBC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Zakupione oprogramowanie powinno charakteryzować się maksymalną wygodą obsługi oraz minimalizacją czasu i wysiłku koniecznego do wykonania dokumentacji transportowo-spedycyjnej</w:t>
      </w:r>
    </w:p>
    <w:p w14:paraId="30749C5E" w14:textId="77777777" w:rsidR="009B2EBC" w:rsidRPr="009B2EBC" w:rsidRDefault="009B2EBC" w:rsidP="009B2EBC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 </w:t>
      </w:r>
    </w:p>
    <w:p w14:paraId="049F9F10" w14:textId="77777777" w:rsidR="009B2EBC" w:rsidRPr="009B2EBC" w:rsidRDefault="009B2EBC" w:rsidP="009B2EBC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Zakupiony system ma służyć usprawnianiu procesów przedsiębiorstwa w następujących obszarach:</w:t>
      </w:r>
    </w:p>
    <w:p w14:paraId="7AA5E547" w14:textId="77777777" w:rsidR="009B2EBC" w:rsidRPr="009B2EBC" w:rsidRDefault="009B2EBC" w:rsidP="009B2EBC">
      <w:pPr>
        <w:numPr>
          <w:ilvl w:val="0"/>
          <w:numId w:val="14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realizacja zamówień</w:t>
      </w:r>
    </w:p>
    <w:p w14:paraId="4959C509" w14:textId="77777777" w:rsidR="009B2EBC" w:rsidRPr="009B2EBC" w:rsidRDefault="009B2EBC" w:rsidP="009B2EBC">
      <w:pPr>
        <w:numPr>
          <w:ilvl w:val="0"/>
          <w:numId w:val="14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automatyczne generowanie dokumentacji transportowo spedycyjnej na podstawie szablonów dokumentów przy pomocy informacji wprowadzonych do systemu np.: zamówienia, zlecenia</w:t>
      </w:r>
    </w:p>
    <w:p w14:paraId="13E8C802" w14:textId="77777777" w:rsidR="009B2EBC" w:rsidRPr="009B2EBC" w:rsidRDefault="009B2EBC" w:rsidP="009B2EBC">
      <w:pPr>
        <w:numPr>
          <w:ilvl w:val="0"/>
          <w:numId w:val="14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komunikacji biura z partnerami przedsiębiorstw poprzez automatyczne lub ręczne generowanie maili i smsów potwierdzających realizację wybranych zadań w ramach łańcucha dostaw</w:t>
      </w:r>
    </w:p>
    <w:p w14:paraId="644DB11E" w14:textId="77777777" w:rsidR="009B2EBC" w:rsidRPr="009B2EBC" w:rsidRDefault="009B2EBC" w:rsidP="009B2EBC">
      <w:pPr>
        <w:numPr>
          <w:ilvl w:val="0"/>
          <w:numId w:val="14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wyszukiwania partnerów np.: przewoźników po filtrach takich jak uczęszczane trasy, rodzaj auta, rodzaj zabudowy, dostępność samochodów itp.</w:t>
      </w:r>
    </w:p>
    <w:p w14:paraId="1390B52D" w14:textId="77777777" w:rsidR="009B2EBC" w:rsidRPr="009B2EBC" w:rsidRDefault="009B2EBC" w:rsidP="009B2EBC">
      <w:pPr>
        <w:numPr>
          <w:ilvl w:val="0"/>
          <w:numId w:val="14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wycen zleceń (kalkulacji spedycji) w systemie</w:t>
      </w:r>
    </w:p>
    <w:p w14:paraId="31833AB1" w14:textId="77777777" w:rsidR="009B2EBC" w:rsidRPr="009B2EBC" w:rsidRDefault="009B2EBC" w:rsidP="009B2EBC">
      <w:pPr>
        <w:numPr>
          <w:ilvl w:val="0"/>
          <w:numId w:val="14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analiz danych spedycji</w:t>
      </w:r>
    </w:p>
    <w:p w14:paraId="126F6CC0" w14:textId="77777777" w:rsidR="009B2EBC" w:rsidRPr="009B2EBC" w:rsidRDefault="009B2EBC" w:rsidP="009B2EBC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lang w:eastAsia="pl-PL"/>
        </w:rPr>
        <w:t> </w:t>
      </w:r>
    </w:p>
    <w:p w14:paraId="57ABAA0F" w14:textId="77777777" w:rsidR="009B2EBC" w:rsidRPr="009B2EBC" w:rsidRDefault="009B2EBC" w:rsidP="009B2EBC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Oczekuje się, że System będzie oferował:</w:t>
      </w:r>
    </w:p>
    <w:p w14:paraId="6FA7F702" w14:textId="77777777" w:rsidR="009B2EBC" w:rsidRPr="009B2EBC" w:rsidRDefault="009B2EBC" w:rsidP="009B2EBC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lang w:eastAsia="pl-PL"/>
        </w:rPr>
        <w:t> </w:t>
      </w:r>
    </w:p>
    <w:p w14:paraId="19BC07B5" w14:textId="77777777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 xml:space="preserve">Możliwość tworzenia i łatwej modyfikacji procesów w środowisku graficznym (tzw. </w:t>
      </w:r>
      <w:proofErr w:type="spellStart"/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workflow</w:t>
      </w:r>
      <w:proofErr w:type="spellEnd"/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) umożliwiając dostosowanie procesów łańcucha dostaw np.: zleceń do potrzeb Zamawiającego</w:t>
      </w:r>
    </w:p>
    <w:p w14:paraId="5D806785" w14:textId="77777777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Możliwość tworzenia elektronicznych formularzy, implementacji i modyfikacji logiki biznesowej umożliwiając wprowadzenia i przetwarzanie danych dotyczących łańcucha dostaw, w tym umożliwiającej dostosowanie kalkulatorów wycen do potrzeb Zamawiającego</w:t>
      </w:r>
    </w:p>
    <w:p w14:paraId="1DF834D5" w14:textId="77777777" w:rsidR="009B2EBC" w:rsidRDefault="009B2EBC" w:rsidP="009B2EBC">
      <w:pPr>
        <w:shd w:val="clear" w:color="auto" w:fill="FFFFFF"/>
        <w:suppressAutoHyphens w:val="0"/>
        <w:autoSpaceDN/>
        <w:spacing w:after="0" w:line="240" w:lineRule="auto"/>
        <w:rPr>
          <w:rFonts w:asciiTheme="minorHAnsi" w:hAnsiTheme="minorHAnsi" w:cs="Arial"/>
          <w:color w:val="000000"/>
          <w:shd w:val="clear" w:color="auto" w:fill="FFFFFF"/>
          <w:lang w:eastAsia="pl-PL"/>
        </w:rPr>
      </w:pPr>
    </w:p>
    <w:p w14:paraId="560F9716" w14:textId="77777777" w:rsidR="009B2EBC" w:rsidRDefault="009B2EBC" w:rsidP="009B2EBC">
      <w:pPr>
        <w:shd w:val="clear" w:color="auto" w:fill="FFFFFF"/>
        <w:suppressAutoHyphens w:val="0"/>
        <w:autoSpaceDN/>
        <w:spacing w:after="0" w:line="240" w:lineRule="auto"/>
        <w:rPr>
          <w:rFonts w:asciiTheme="minorHAnsi" w:hAnsiTheme="minorHAnsi" w:cs="Arial"/>
          <w:color w:val="000000"/>
          <w:shd w:val="clear" w:color="auto" w:fill="FFFFFF"/>
          <w:lang w:eastAsia="pl-PL"/>
        </w:rPr>
      </w:pPr>
    </w:p>
    <w:p w14:paraId="2F23FA50" w14:textId="77777777" w:rsidR="009B2EBC" w:rsidRDefault="009B2EBC" w:rsidP="009B2EBC">
      <w:pPr>
        <w:shd w:val="clear" w:color="auto" w:fill="FFFFFF"/>
        <w:suppressAutoHyphens w:val="0"/>
        <w:autoSpaceDN/>
        <w:spacing w:after="0" w:line="240" w:lineRule="auto"/>
        <w:rPr>
          <w:rFonts w:asciiTheme="minorHAnsi" w:hAnsiTheme="minorHAnsi" w:cs="Arial"/>
          <w:color w:val="000000"/>
          <w:shd w:val="clear" w:color="auto" w:fill="FFFFFF"/>
          <w:lang w:eastAsia="pl-PL"/>
        </w:rPr>
      </w:pPr>
    </w:p>
    <w:p w14:paraId="1246A84E" w14:textId="77777777" w:rsidR="009B2EBC" w:rsidRDefault="009B2EBC" w:rsidP="009B2EBC">
      <w:pPr>
        <w:shd w:val="clear" w:color="auto" w:fill="FFFFFF"/>
        <w:suppressAutoHyphens w:val="0"/>
        <w:autoSpaceDN/>
        <w:spacing w:after="0" w:line="240" w:lineRule="auto"/>
        <w:rPr>
          <w:rFonts w:asciiTheme="minorHAnsi" w:hAnsiTheme="minorHAnsi" w:cs="Arial"/>
          <w:color w:val="000000"/>
          <w:shd w:val="clear" w:color="auto" w:fill="FFFFFF"/>
          <w:lang w:eastAsia="pl-PL"/>
        </w:rPr>
      </w:pPr>
    </w:p>
    <w:p w14:paraId="3BB378A0" w14:textId="77777777" w:rsidR="009B2EBC" w:rsidRDefault="009B2EBC" w:rsidP="009B2EBC">
      <w:pPr>
        <w:shd w:val="clear" w:color="auto" w:fill="FFFFFF"/>
        <w:suppressAutoHyphens w:val="0"/>
        <w:autoSpaceDN/>
        <w:spacing w:after="0" w:line="240" w:lineRule="auto"/>
        <w:rPr>
          <w:rFonts w:asciiTheme="minorHAnsi" w:hAnsiTheme="minorHAnsi" w:cs="Arial"/>
          <w:color w:val="000000"/>
          <w:shd w:val="clear" w:color="auto" w:fill="FFFFFF"/>
          <w:lang w:eastAsia="pl-PL"/>
        </w:rPr>
      </w:pPr>
    </w:p>
    <w:p w14:paraId="6F27661E" w14:textId="77777777" w:rsidR="009B2EBC" w:rsidRDefault="009B2EBC" w:rsidP="009B2EBC">
      <w:pPr>
        <w:shd w:val="clear" w:color="auto" w:fill="FFFFFF"/>
        <w:suppressAutoHyphens w:val="0"/>
        <w:autoSpaceDN/>
        <w:spacing w:after="0" w:line="240" w:lineRule="auto"/>
        <w:rPr>
          <w:rFonts w:asciiTheme="minorHAnsi" w:hAnsiTheme="minorHAnsi" w:cs="Arial"/>
          <w:color w:val="000000"/>
          <w:shd w:val="clear" w:color="auto" w:fill="FFFFFF"/>
          <w:lang w:eastAsia="pl-PL"/>
        </w:rPr>
      </w:pPr>
    </w:p>
    <w:p w14:paraId="55857E7D" w14:textId="77777777" w:rsidR="009B2EBC" w:rsidRDefault="009B2EBC" w:rsidP="009B2EBC">
      <w:pPr>
        <w:shd w:val="clear" w:color="auto" w:fill="FFFFFF"/>
        <w:suppressAutoHyphens w:val="0"/>
        <w:autoSpaceDN/>
        <w:spacing w:after="0" w:line="240" w:lineRule="auto"/>
        <w:rPr>
          <w:rFonts w:asciiTheme="minorHAnsi" w:hAnsiTheme="minorHAnsi" w:cs="Arial"/>
          <w:color w:val="000000"/>
          <w:shd w:val="clear" w:color="auto" w:fill="FFFFFF"/>
          <w:lang w:eastAsia="pl-PL"/>
        </w:rPr>
      </w:pPr>
    </w:p>
    <w:p w14:paraId="7D526955" w14:textId="77777777" w:rsidR="009B2EBC" w:rsidRPr="009B2EBC" w:rsidRDefault="009B2EBC" w:rsidP="009B2EBC">
      <w:pPr>
        <w:shd w:val="clear" w:color="auto" w:fill="FFFFFF"/>
        <w:suppressAutoHyphens w:val="0"/>
        <w:autoSpaceDN/>
        <w:spacing w:after="0" w:line="240" w:lineRule="auto"/>
        <w:rPr>
          <w:rFonts w:asciiTheme="minorHAnsi" w:hAnsiTheme="minorHAnsi" w:cs="Arial"/>
          <w:color w:val="000000"/>
          <w:lang w:eastAsia="pl-PL"/>
        </w:rPr>
      </w:pPr>
    </w:p>
    <w:p w14:paraId="073F2EEF" w14:textId="4DADB5EE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Możliwość realizacji zadań łańcucha dostaw przez pracowników Przedsiębiorstwa</w:t>
      </w:r>
    </w:p>
    <w:p w14:paraId="08631AB7" w14:textId="15EED6A9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Możliwość zapisu danych z łańcucha dostaw do baz danych i ich późniejszej analiz</w:t>
      </w:r>
    </w:p>
    <w:p w14:paraId="55F6181F" w14:textId="454E43D3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Możliwość agregacji, filtrowania dowolnych danych wykonanych operacji umożliwiając tym samym budowę modeli statystycznych dotyczących realizowanych tras, opłacalności danej trasy itp.</w:t>
      </w:r>
    </w:p>
    <w:p w14:paraId="3ED34B9F" w14:textId="77777777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Możliwość automatycznych notyfikacji (sms, e-mail) o zaistniałych zdarzeniach, zakończonych zadaniach w łańcuchu dostaw</w:t>
      </w:r>
    </w:p>
    <w:p w14:paraId="4B08EE19" w14:textId="77777777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Możliwość komunikacji (integracji) z systemami zewnętrznymi z zastosowaniem REST API</w:t>
      </w:r>
    </w:p>
    <w:p w14:paraId="30A31F08" w14:textId="77777777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Możliwość zarządzania użytkownikami, tworzenia grup uprawnień i nadawanie indywidualnych uprawnień dla użytkowników systemu</w:t>
      </w:r>
    </w:p>
    <w:p w14:paraId="7CEA4999" w14:textId="77777777" w:rsidR="009B2EBC" w:rsidRPr="009B2EBC" w:rsidRDefault="009B2EBC" w:rsidP="009B2EBC">
      <w:pPr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ind w:left="945"/>
        <w:rPr>
          <w:rFonts w:asciiTheme="minorHAnsi" w:hAnsiTheme="minorHAnsi" w:cs="Arial"/>
          <w:color w:val="000000"/>
          <w:lang w:eastAsia="pl-PL"/>
        </w:rPr>
      </w:pPr>
      <w:r w:rsidRPr="009B2EBC">
        <w:rPr>
          <w:rFonts w:asciiTheme="minorHAnsi" w:hAnsiTheme="minorHAnsi" w:cs="Arial"/>
          <w:color w:val="000000"/>
          <w:shd w:val="clear" w:color="auto" w:fill="FFFFFF"/>
          <w:lang w:eastAsia="pl-PL"/>
        </w:rPr>
        <w:t>Możliwość udostępniania aplikacji partnerom Przedsiębiorstwa do jej wybranych modułów usprawniając proces komunikacji między przedsiębiorstwami np.: modułu raportów z wykonanych zleceń lub dokumentacji biorącej udziału w zleceniach</w:t>
      </w:r>
    </w:p>
    <w:p w14:paraId="20620130" w14:textId="7E38890F" w:rsidR="009B2EBC" w:rsidRPr="009B2EBC" w:rsidRDefault="009B2EBC" w:rsidP="009B2EBC">
      <w:pPr>
        <w:shd w:val="clear" w:color="auto" w:fill="FFFFFF"/>
        <w:suppressAutoHyphens w:val="0"/>
        <w:autoSpaceDN/>
        <w:spacing w:after="100" w:line="240" w:lineRule="auto"/>
        <w:textAlignment w:val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B2EBC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5768EE41" w14:textId="1809AFD9" w:rsidR="00ED5A4E" w:rsidRPr="00B21649" w:rsidRDefault="008A52DE" w:rsidP="008A52DE">
      <w:pPr>
        <w:pStyle w:val="Akapitzlist"/>
        <w:autoSpaceDE w:val="0"/>
        <w:spacing w:after="0"/>
        <w:ind w:left="360"/>
        <w:rPr>
          <w:rFonts w:asciiTheme="minorHAnsi" w:hAnsiTheme="minorHAnsi" w:cs="Calibri"/>
          <w:b/>
        </w:rPr>
      </w:pPr>
      <w:r w:rsidRPr="00B21649">
        <w:rPr>
          <w:rFonts w:asciiTheme="minorHAnsi" w:hAnsiTheme="minorHAnsi" w:cs="Calibri"/>
          <w:b/>
        </w:rPr>
        <w:t>W zakresie kryterium obligatoryjnego potwierdzamy:</w:t>
      </w:r>
    </w:p>
    <w:p w14:paraId="7F70F5C6" w14:textId="77777777" w:rsidR="008C530E" w:rsidRPr="008C530E" w:rsidRDefault="008A52DE" w:rsidP="008C530E">
      <w:pPr>
        <w:shd w:val="clear" w:color="auto" w:fill="FFFFFF"/>
        <w:suppressAutoHyphens w:val="0"/>
        <w:autoSpaceDN/>
        <w:spacing w:after="150" w:line="240" w:lineRule="auto"/>
        <w:ind w:firstLine="360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8C530E">
        <w:rPr>
          <w:rFonts w:ascii="Helvetica" w:hAnsi="Helvetica"/>
          <w:bCs/>
          <w:color w:val="000000"/>
          <w:sz w:val="21"/>
          <w:szCs w:val="21"/>
        </w:rPr>
        <w:t xml:space="preserve">1. </w:t>
      </w:r>
      <w:r w:rsidR="008C530E" w:rsidRPr="008C530E">
        <w:rPr>
          <w:rFonts w:ascii="Helvetica" w:hAnsi="Helvetica"/>
          <w:bCs/>
          <w:color w:val="000000"/>
          <w:sz w:val="21"/>
          <w:szCs w:val="21"/>
        </w:rPr>
        <w:t>Licencje będące przedmiotem zamówienia muszą spełniać następujące warunki:</w:t>
      </w:r>
    </w:p>
    <w:p w14:paraId="2B919D8C" w14:textId="77777777" w:rsidR="008C530E" w:rsidRPr="000A3A62" w:rsidRDefault="008C530E" w:rsidP="008C530E">
      <w:pPr>
        <w:pStyle w:val="Akapitzlist"/>
        <w:numPr>
          <w:ilvl w:val="1"/>
          <w:numId w:val="13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0A3A62">
        <w:rPr>
          <w:rFonts w:ascii="Helvetica" w:hAnsi="Helvetica"/>
          <w:bCs/>
          <w:color w:val="000000"/>
          <w:sz w:val="21"/>
          <w:szCs w:val="21"/>
        </w:rPr>
        <w:t>są bezterminowe</w:t>
      </w:r>
    </w:p>
    <w:p w14:paraId="0C55DE00" w14:textId="77777777" w:rsidR="008C530E" w:rsidRPr="000A3A62" w:rsidRDefault="008C530E" w:rsidP="008C530E">
      <w:pPr>
        <w:pStyle w:val="Akapitzlist"/>
        <w:numPr>
          <w:ilvl w:val="1"/>
          <w:numId w:val="13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0A3A62">
        <w:rPr>
          <w:rFonts w:ascii="Helvetica" w:hAnsi="Helvetica"/>
          <w:bCs/>
          <w:color w:val="000000"/>
          <w:sz w:val="21"/>
          <w:szCs w:val="21"/>
        </w:rPr>
        <w:t>na nielimitowaną liczbę stanowisk</w:t>
      </w:r>
    </w:p>
    <w:p w14:paraId="55326D2E" w14:textId="77777777" w:rsidR="008C530E" w:rsidRPr="000A3A62" w:rsidRDefault="008C530E" w:rsidP="008C530E">
      <w:pPr>
        <w:pStyle w:val="Akapitzlist"/>
        <w:numPr>
          <w:ilvl w:val="1"/>
          <w:numId w:val="13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0A3A62">
        <w:rPr>
          <w:rFonts w:ascii="Helvetica" w:hAnsi="Helvetica"/>
          <w:bCs/>
          <w:color w:val="000000"/>
          <w:sz w:val="21"/>
          <w:szCs w:val="21"/>
        </w:rPr>
        <w:t>nie mogą być jednostronnie modyfikowane przez licencjodawcę</w:t>
      </w:r>
    </w:p>
    <w:p w14:paraId="0A936CFC" w14:textId="77777777" w:rsidR="008C530E" w:rsidRPr="00E130EC" w:rsidRDefault="008C530E" w:rsidP="008C530E">
      <w:pPr>
        <w:pStyle w:val="Akapitzlist"/>
        <w:numPr>
          <w:ilvl w:val="1"/>
          <w:numId w:val="13"/>
        </w:numPr>
        <w:shd w:val="clear" w:color="auto" w:fill="FFFFFF"/>
        <w:suppressAutoHyphens w:val="0"/>
        <w:autoSpaceDN/>
        <w:spacing w:after="150" w:line="240" w:lineRule="auto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0A3A62">
        <w:rPr>
          <w:rFonts w:ascii="Helvetica" w:hAnsi="Helvetica"/>
          <w:bCs/>
          <w:color w:val="000000"/>
          <w:sz w:val="21"/>
          <w:szCs w:val="21"/>
        </w:rPr>
        <w:t>nie mogą ograniczać przeniesienia praw licencji przez Zamawiającego na inny podmiot</w:t>
      </w:r>
    </w:p>
    <w:p w14:paraId="75AB42B9" w14:textId="670E0EFA" w:rsidR="008C530E" w:rsidRDefault="008C530E" w:rsidP="008C530E">
      <w:pPr>
        <w:shd w:val="clear" w:color="auto" w:fill="FFFFFF"/>
        <w:spacing w:after="150"/>
        <w:ind w:left="709" w:hanging="349"/>
        <w:rPr>
          <w:rFonts w:ascii="Helvetica" w:hAnsi="Helvetica"/>
          <w:bCs/>
          <w:color w:val="000000"/>
          <w:sz w:val="21"/>
          <w:szCs w:val="21"/>
        </w:rPr>
      </w:pPr>
      <w:r>
        <w:rPr>
          <w:rFonts w:ascii="Helvetica" w:hAnsi="Helvetica"/>
          <w:bCs/>
          <w:color w:val="000000"/>
          <w:sz w:val="21"/>
          <w:szCs w:val="21"/>
        </w:rPr>
        <w:t>2. Zakup licencji musi zostać zakończony przed dniem 31 października 2018 roku</w:t>
      </w:r>
    </w:p>
    <w:p w14:paraId="74F976AC" w14:textId="545C65FB" w:rsidR="00306FE4" w:rsidRPr="008C530E" w:rsidRDefault="00306FE4" w:rsidP="008C530E">
      <w:pPr>
        <w:shd w:val="clear" w:color="auto" w:fill="FFFFFF"/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Helvetica" w:hAnsi="Helvetica"/>
          <w:bCs/>
          <w:color w:val="000000"/>
          <w:sz w:val="21"/>
          <w:szCs w:val="21"/>
        </w:rPr>
      </w:pPr>
      <w:r w:rsidRPr="008C530E">
        <w:rPr>
          <w:rFonts w:ascii="Helvetica" w:hAnsi="Helvetica"/>
          <w:bCs/>
          <w:color w:val="000000"/>
          <w:sz w:val="21"/>
          <w:szCs w:val="21"/>
        </w:rPr>
        <w:t xml:space="preserve">3. </w:t>
      </w:r>
      <w:r w:rsidR="008C530E" w:rsidRPr="008C530E">
        <w:rPr>
          <w:rFonts w:ascii="Helvetica" w:hAnsi="Helvetica"/>
          <w:bCs/>
          <w:color w:val="000000"/>
          <w:sz w:val="21"/>
          <w:szCs w:val="21"/>
        </w:rPr>
        <w:t>System ma mieć zapewnioną możliwość instalacji na środowisku (</w:t>
      </w:r>
      <w:proofErr w:type="spellStart"/>
      <w:r w:rsidR="008C530E" w:rsidRPr="008C530E">
        <w:rPr>
          <w:rFonts w:ascii="Helvetica" w:hAnsi="Helvetica"/>
          <w:bCs/>
          <w:color w:val="000000"/>
          <w:sz w:val="21"/>
          <w:szCs w:val="21"/>
        </w:rPr>
        <w:t>linux,windows</w:t>
      </w:r>
      <w:proofErr w:type="spellEnd"/>
      <w:r w:rsidR="008C530E" w:rsidRPr="008C530E">
        <w:rPr>
          <w:rFonts w:ascii="Helvetica" w:hAnsi="Helvetica"/>
          <w:bCs/>
          <w:color w:val="000000"/>
          <w:sz w:val="21"/>
          <w:szCs w:val="21"/>
        </w:rPr>
        <w:t xml:space="preserve">) wskazanym przez </w:t>
      </w:r>
      <w:proofErr w:type="spellStart"/>
      <w:r w:rsidR="008C530E" w:rsidRPr="008C530E">
        <w:rPr>
          <w:rFonts w:ascii="Helvetica" w:hAnsi="Helvetica"/>
          <w:bCs/>
          <w:color w:val="000000"/>
          <w:sz w:val="21"/>
          <w:szCs w:val="21"/>
        </w:rPr>
        <w:t>LogMap</w:t>
      </w:r>
      <w:proofErr w:type="spellEnd"/>
      <w:r w:rsidR="008C530E" w:rsidRPr="008C530E">
        <w:rPr>
          <w:rFonts w:ascii="Helvetica" w:hAnsi="Helvetica"/>
          <w:bCs/>
          <w:color w:val="000000"/>
          <w:sz w:val="21"/>
          <w:szCs w:val="21"/>
        </w:rPr>
        <w:t xml:space="preserve"> (serwer własny) lub w chmurze publicznej udostępnionej przez Wykonawcę</w:t>
      </w:r>
    </w:p>
    <w:p w14:paraId="79C73670" w14:textId="6C32C3AF" w:rsidR="00ED5A4E" w:rsidRPr="008A52DE" w:rsidRDefault="00306FE4" w:rsidP="008A52DE">
      <w:pPr>
        <w:autoSpaceDE w:val="0"/>
        <w:spacing w:after="0"/>
        <w:ind w:firstLine="360"/>
        <w:rPr>
          <w:rFonts w:asciiTheme="minorHAnsi" w:hAnsiTheme="minorHAnsi" w:cs="Calibri"/>
          <w:bCs/>
        </w:rPr>
      </w:pPr>
      <w:r>
        <w:rPr>
          <w:rFonts w:ascii="Helvetica" w:hAnsi="Helvetica"/>
          <w:bCs/>
          <w:color w:val="000000"/>
          <w:sz w:val="21"/>
          <w:szCs w:val="21"/>
        </w:rPr>
        <w:t>4</w:t>
      </w:r>
      <w:r w:rsidR="008A52DE" w:rsidRPr="008A52DE">
        <w:rPr>
          <w:rFonts w:ascii="Helvetica" w:hAnsi="Helvetica"/>
          <w:bCs/>
          <w:color w:val="000000"/>
          <w:sz w:val="21"/>
          <w:szCs w:val="21"/>
        </w:rPr>
        <w:t xml:space="preserve">. Ważność oferty: </w:t>
      </w:r>
      <w:r w:rsidR="004B7BCF">
        <w:rPr>
          <w:rFonts w:ascii="Helvetica" w:hAnsi="Helvetica"/>
          <w:bCs/>
          <w:color w:val="000000"/>
          <w:sz w:val="21"/>
          <w:szCs w:val="21"/>
        </w:rPr>
        <w:t>45</w:t>
      </w:r>
      <w:r w:rsidR="008A52DE" w:rsidRPr="008A52DE">
        <w:rPr>
          <w:rFonts w:ascii="Helvetica" w:hAnsi="Helvetica"/>
          <w:bCs/>
          <w:color w:val="000000"/>
          <w:sz w:val="21"/>
          <w:szCs w:val="21"/>
        </w:rPr>
        <w:t xml:space="preserve"> dni</w:t>
      </w:r>
    </w:p>
    <w:p w14:paraId="578E31E4" w14:textId="77777777" w:rsidR="00ED5A4E" w:rsidRPr="00B21649" w:rsidRDefault="00ED5A4E" w:rsidP="00B21649">
      <w:pPr>
        <w:autoSpaceDE w:val="0"/>
        <w:spacing w:after="0"/>
        <w:rPr>
          <w:rFonts w:asciiTheme="minorHAnsi" w:hAnsiTheme="minorHAnsi" w:cs="Calibri"/>
          <w:bCs/>
        </w:rPr>
      </w:pPr>
    </w:p>
    <w:p w14:paraId="051CCB01" w14:textId="77777777" w:rsidR="00601485" w:rsidRPr="00ED5A4E" w:rsidRDefault="0029085B" w:rsidP="00ED5A4E">
      <w:pPr>
        <w:pStyle w:val="Akapitzlist"/>
        <w:autoSpaceDE w:val="0"/>
        <w:spacing w:after="0"/>
        <w:jc w:val="center"/>
        <w:rPr>
          <w:rFonts w:asciiTheme="minorHAnsi" w:hAnsiTheme="minorHAnsi" w:cs="Calibri"/>
          <w:bCs/>
        </w:rPr>
      </w:pPr>
      <w:r w:rsidRPr="00ED5A4E">
        <w:rPr>
          <w:rFonts w:asciiTheme="minorHAnsi" w:hAnsiTheme="minorHAnsi" w:cs="Calibri"/>
          <w:b/>
          <w:bCs/>
          <w:sz w:val="26"/>
          <w:szCs w:val="26"/>
        </w:rPr>
        <w:t>OŚWIADCZENIA</w:t>
      </w:r>
    </w:p>
    <w:p w14:paraId="3CA48A4E" w14:textId="77777777" w:rsidR="00EA0C98" w:rsidRPr="002B53A7" w:rsidRDefault="00601485" w:rsidP="002B53A7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t>Oświadczam, iż zapoznałem się z treścią zapytania ofertowego, nie wnoszę żadnych zastrzeżeń oraz uzyskałem niezbędne informacje do przygotowania oferty.</w:t>
      </w:r>
    </w:p>
    <w:p w14:paraId="0F5A9ADF" w14:textId="77777777" w:rsidR="00EA0C98" w:rsidRDefault="00601485" w:rsidP="00EA0C98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14:paraId="59EEEDB9" w14:textId="77777777" w:rsid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</w:p>
    <w:p w14:paraId="50537FF0" w14:textId="77777777" w:rsid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</w:p>
    <w:p w14:paraId="2E5FF993" w14:textId="77777777" w:rsid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</w:p>
    <w:p w14:paraId="32F638A5" w14:textId="77777777" w:rsid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</w:p>
    <w:p w14:paraId="2AE7ED48" w14:textId="77777777" w:rsid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</w:p>
    <w:p w14:paraId="1E86A6BE" w14:textId="77777777" w:rsid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</w:p>
    <w:p w14:paraId="2EB79AB8" w14:textId="77777777" w:rsid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</w:p>
    <w:p w14:paraId="54B75A90" w14:textId="77777777" w:rsid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</w:p>
    <w:p w14:paraId="191A185D" w14:textId="77777777" w:rsidR="009B2EBC" w:rsidRPr="009B2EBC" w:rsidRDefault="009B2EBC" w:rsidP="009B2EBC">
      <w:pPr>
        <w:autoSpaceDE w:val="0"/>
        <w:spacing w:after="18"/>
        <w:rPr>
          <w:rFonts w:asciiTheme="minorHAnsi" w:hAnsiTheme="minorHAnsi" w:cs="Calibri"/>
        </w:rPr>
      </w:pPr>
      <w:bookmarkStart w:id="1" w:name="_GoBack"/>
      <w:bookmarkEnd w:id="1"/>
    </w:p>
    <w:p w14:paraId="21F409E5" w14:textId="77777777" w:rsidR="0029085B" w:rsidRDefault="00601485" w:rsidP="0029085B">
      <w:pPr>
        <w:pStyle w:val="Akapitzlist"/>
        <w:numPr>
          <w:ilvl w:val="0"/>
          <w:numId w:val="10"/>
        </w:numPr>
        <w:autoSpaceDE w:val="0"/>
        <w:spacing w:after="18"/>
        <w:ind w:left="709" w:hanging="283"/>
        <w:rPr>
          <w:rFonts w:asciiTheme="minorHAnsi" w:hAnsiTheme="minorHAnsi" w:cs="Calibri"/>
        </w:rPr>
      </w:pPr>
      <w:r w:rsidRPr="00EA0C98">
        <w:rPr>
          <w:rFonts w:asciiTheme="minorHAnsi" w:hAnsiTheme="minorHAnsi" w:cs="Calibri"/>
        </w:rPr>
        <w:lastRenderedPageBreak/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2A2C6877" w14:textId="77777777"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uczestniczeniu w spółce jako wspólnik spółki cywilnej lub spółki osobowej,</w:t>
      </w:r>
    </w:p>
    <w:p w14:paraId="04B061A5" w14:textId="77777777"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posiadaniu co najmniej 10 % udziałów lub akcji,</w:t>
      </w:r>
    </w:p>
    <w:p w14:paraId="7D9EA432" w14:textId="77777777" w:rsidR="0029085B" w:rsidRDefault="00601485" w:rsidP="0029085B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pełnieniu funkcji członka organu nadzorczego lub zarządzającego, prokurenta, pełnomocnika,</w:t>
      </w:r>
    </w:p>
    <w:p w14:paraId="4A0E0747" w14:textId="77777777" w:rsidR="00601485" w:rsidRPr="004D2BB5" w:rsidRDefault="00601485" w:rsidP="004D2BB5">
      <w:pPr>
        <w:pStyle w:val="Akapitzlist"/>
        <w:numPr>
          <w:ilvl w:val="1"/>
          <w:numId w:val="10"/>
        </w:numPr>
        <w:autoSpaceDE w:val="0"/>
        <w:spacing w:after="18"/>
        <w:ind w:left="993" w:hanging="284"/>
        <w:rPr>
          <w:rFonts w:asciiTheme="minorHAnsi" w:hAnsiTheme="minorHAnsi" w:cs="Calibri"/>
        </w:rPr>
      </w:pPr>
      <w:r w:rsidRPr="0029085B">
        <w:rPr>
          <w:rFonts w:asciiTheme="minorHAnsi" w:hAnsiTheme="minorHAns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bookmarkEnd w:id="0"/>
    </w:p>
    <w:sectPr w:rsidR="00601485" w:rsidRPr="004D2BB5" w:rsidSect="00C007CE">
      <w:headerReference w:type="default" r:id="rId9"/>
      <w:footerReference w:type="default" r:id="rId10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273E" w14:textId="77777777" w:rsidR="004B7BCF" w:rsidRDefault="004B7BCF" w:rsidP="00C007CE">
      <w:pPr>
        <w:spacing w:after="0" w:line="240" w:lineRule="auto"/>
      </w:pPr>
      <w:r>
        <w:separator/>
      </w:r>
    </w:p>
  </w:endnote>
  <w:endnote w:type="continuationSeparator" w:id="0">
    <w:p w14:paraId="17C778A8" w14:textId="77777777" w:rsidR="004B7BCF" w:rsidRDefault="004B7BCF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1108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5270"/>
    </w:tblGrid>
    <w:tr w:rsidR="004B7BCF" w14:paraId="097F6E02" w14:textId="77777777" w:rsidTr="004D2BB5">
      <w:tc>
        <w:tcPr>
          <w:tcW w:w="5813" w:type="dxa"/>
        </w:tcPr>
        <w:p w14:paraId="64692472" w14:textId="77777777" w:rsidR="004B7BCF" w:rsidRPr="001C759B" w:rsidRDefault="004B7BCF" w:rsidP="004D2BB5">
          <w:pPr>
            <w:autoSpaceDE w:val="0"/>
            <w:spacing w:after="0"/>
            <w:jc w:val="center"/>
            <w:rPr>
              <w:rFonts w:asciiTheme="minorHAnsi" w:hAnsiTheme="minorHAnsi" w:cs="Calibri"/>
              <w:sz w:val="24"/>
              <w:szCs w:val="24"/>
            </w:rPr>
          </w:pPr>
          <w:r w:rsidRPr="001C759B">
            <w:rPr>
              <w:rFonts w:asciiTheme="minorHAnsi" w:hAnsiTheme="minorHAnsi" w:cs="Calibri"/>
              <w:sz w:val="24"/>
              <w:szCs w:val="24"/>
            </w:rPr>
            <w:t>……</w:t>
          </w:r>
          <w:r>
            <w:rPr>
              <w:rFonts w:asciiTheme="minorHAnsi" w:hAnsiTheme="minorHAnsi" w:cs="Calibri"/>
              <w:sz w:val="24"/>
              <w:szCs w:val="24"/>
            </w:rPr>
            <w:t>…………..</w:t>
          </w:r>
          <w:r w:rsidRPr="001C759B">
            <w:rPr>
              <w:rFonts w:asciiTheme="minorHAnsi" w:hAnsiTheme="minorHAnsi" w:cs="Calibri"/>
              <w:sz w:val="24"/>
              <w:szCs w:val="24"/>
            </w:rPr>
            <w:t>………………………… dnia …………………………</w:t>
          </w:r>
        </w:p>
        <w:p w14:paraId="30A8074D" w14:textId="77777777" w:rsidR="004B7BCF" w:rsidRDefault="004B7BCF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</w:p>
      </w:tc>
      <w:tc>
        <w:tcPr>
          <w:tcW w:w="5270" w:type="dxa"/>
        </w:tcPr>
        <w:p w14:paraId="392CDF4D" w14:textId="77777777" w:rsidR="004B7BCF" w:rsidRDefault="004B7BCF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  <w:r w:rsidRPr="001C759B">
            <w:rPr>
              <w:rFonts w:asciiTheme="minorHAnsi" w:hAnsiTheme="minorHAnsi"/>
            </w:rPr>
            <w:t>..……………………………………………………..</w:t>
          </w:r>
        </w:p>
      </w:tc>
    </w:tr>
    <w:tr w:rsidR="004B7BCF" w14:paraId="480AD134" w14:textId="77777777" w:rsidTr="004D2BB5">
      <w:tc>
        <w:tcPr>
          <w:tcW w:w="5813" w:type="dxa"/>
        </w:tcPr>
        <w:p w14:paraId="78ABFED1" w14:textId="77777777" w:rsidR="004B7BCF" w:rsidRDefault="004B7BCF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</w:p>
      </w:tc>
      <w:tc>
        <w:tcPr>
          <w:tcW w:w="5270" w:type="dxa"/>
        </w:tcPr>
        <w:p w14:paraId="795B8BB0" w14:textId="77777777" w:rsidR="004B7BCF" w:rsidRDefault="004B7BCF" w:rsidP="004D2BB5">
          <w:pPr>
            <w:autoSpaceDE w:val="0"/>
            <w:spacing w:after="18"/>
            <w:jc w:val="center"/>
            <w:rPr>
              <w:rFonts w:asciiTheme="minorHAnsi" w:hAnsiTheme="minorHAnsi" w:cs="Calibri"/>
            </w:rPr>
          </w:pPr>
          <w:r w:rsidRPr="001C759B">
            <w:rPr>
              <w:rFonts w:asciiTheme="minorHAnsi" w:hAnsiTheme="minorHAnsi"/>
              <w:sz w:val="16"/>
            </w:rPr>
            <w:t>Czytelny podpis uprawnionego przedstawiciela Oferenta</w:t>
          </w:r>
        </w:p>
      </w:tc>
    </w:tr>
  </w:tbl>
  <w:p w14:paraId="620891E1" w14:textId="77777777" w:rsidR="004B7BCF" w:rsidRDefault="004B7BCF" w:rsidP="004D2BB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050A" w14:textId="77777777" w:rsidR="004B7BCF" w:rsidRDefault="004B7BCF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86F1351" w14:textId="77777777" w:rsidR="004B7BCF" w:rsidRDefault="004B7BCF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0DB9CC04" w14:textId="77777777" w:rsidR="004B7BCF" w:rsidRPr="00B10006" w:rsidRDefault="004B7BCF" w:rsidP="00ED5A4E">
        <w:pPr>
          <w:autoSpaceDE w:val="0"/>
          <w:spacing w:after="0"/>
          <w:rPr>
            <w:rFonts w:asciiTheme="minorHAnsi" w:hAnsiTheme="minorHAnsi" w:cs="Calibri"/>
            <w:b/>
            <w:bCs/>
            <w:sz w:val="28"/>
            <w:szCs w:val="28"/>
          </w:rPr>
        </w:pPr>
        <w:r w:rsidRPr="00B10006">
          <w:rPr>
            <w:rFonts w:asciiTheme="minorHAnsi" w:hAnsiTheme="minorHAnsi" w:cs="Calibri"/>
            <w:b/>
            <w:bCs/>
            <w:sz w:val="28"/>
            <w:szCs w:val="28"/>
          </w:rPr>
          <w:t>ZAŁĄCZNIK NR 1 DO ZA</w:t>
        </w:r>
        <w:r>
          <w:rPr>
            <w:rFonts w:asciiTheme="minorHAnsi" w:hAnsiTheme="minorHAnsi" w:cs="Calibri"/>
            <w:b/>
            <w:bCs/>
            <w:sz w:val="28"/>
            <w:szCs w:val="28"/>
          </w:rPr>
          <w:t>PYTANIA OFERTOWEGO NR /…………/2018</w:t>
        </w:r>
        <w:r w:rsidRPr="00B10006">
          <w:rPr>
            <w:rFonts w:asciiTheme="minorHAnsi" w:hAnsiTheme="minorHAnsi" w:cs="Calibri"/>
            <w:b/>
            <w:bCs/>
            <w:sz w:val="28"/>
            <w:szCs w:val="28"/>
          </w:rPr>
          <w:t xml:space="preserve"> </w:t>
        </w:r>
      </w:p>
      <w:p w14:paraId="2BD464F6" w14:textId="77777777" w:rsidR="004B7BCF" w:rsidRDefault="004B7BCF">
        <w:pPr>
          <w:pStyle w:val="Nagwek"/>
          <w:jc w:val="right"/>
        </w:pPr>
      </w:p>
      <w:p w14:paraId="0E31EAFE" w14:textId="77777777" w:rsidR="004B7BCF" w:rsidRDefault="004B7BCF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B2EB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B2EB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C10B98A" w14:textId="77777777" w:rsidR="004B7BCF" w:rsidRDefault="004B7BC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9B9"/>
    <w:multiLevelType w:val="multilevel"/>
    <w:tmpl w:val="798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20E"/>
    <w:multiLevelType w:val="multilevel"/>
    <w:tmpl w:val="8C6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B426E"/>
    <w:multiLevelType w:val="hybridMultilevel"/>
    <w:tmpl w:val="ED74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71232A7"/>
    <w:multiLevelType w:val="hybridMultilevel"/>
    <w:tmpl w:val="62DE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521FE"/>
    <w:multiLevelType w:val="hybridMultilevel"/>
    <w:tmpl w:val="7D8A90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763C84"/>
    <w:multiLevelType w:val="hybridMultilevel"/>
    <w:tmpl w:val="C1C2EB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F676BD"/>
    <w:multiLevelType w:val="hybridMultilevel"/>
    <w:tmpl w:val="BBC6227A"/>
    <w:lvl w:ilvl="0" w:tplc="BFDCE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43406"/>
    <w:multiLevelType w:val="multilevel"/>
    <w:tmpl w:val="1B48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37E9B"/>
    <w:multiLevelType w:val="hybridMultilevel"/>
    <w:tmpl w:val="C36E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5BC85335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677B25B7"/>
    <w:multiLevelType w:val="hybridMultilevel"/>
    <w:tmpl w:val="E6E6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3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35B96"/>
    <w:rsid w:val="00072ACE"/>
    <w:rsid w:val="00080B9A"/>
    <w:rsid w:val="000972CB"/>
    <w:rsid w:val="000C0523"/>
    <w:rsid w:val="000E4D45"/>
    <w:rsid w:val="000F7116"/>
    <w:rsid w:val="00185609"/>
    <w:rsid w:val="00195402"/>
    <w:rsid w:val="001A0928"/>
    <w:rsid w:val="001C759B"/>
    <w:rsid w:val="00210C29"/>
    <w:rsid w:val="002230F2"/>
    <w:rsid w:val="00233C9E"/>
    <w:rsid w:val="00237F20"/>
    <w:rsid w:val="00240AC5"/>
    <w:rsid w:val="00252BC0"/>
    <w:rsid w:val="00272F02"/>
    <w:rsid w:val="0029085B"/>
    <w:rsid w:val="00292E48"/>
    <w:rsid w:val="002B53A7"/>
    <w:rsid w:val="00306FE4"/>
    <w:rsid w:val="00322FEE"/>
    <w:rsid w:val="00333761"/>
    <w:rsid w:val="00342231"/>
    <w:rsid w:val="00346124"/>
    <w:rsid w:val="003473B5"/>
    <w:rsid w:val="00383F16"/>
    <w:rsid w:val="00387B93"/>
    <w:rsid w:val="00387F7E"/>
    <w:rsid w:val="003911FF"/>
    <w:rsid w:val="003C1F3A"/>
    <w:rsid w:val="003C75F4"/>
    <w:rsid w:val="003D1881"/>
    <w:rsid w:val="003D69D5"/>
    <w:rsid w:val="003E12D1"/>
    <w:rsid w:val="003E55D0"/>
    <w:rsid w:val="003F64B3"/>
    <w:rsid w:val="004014BA"/>
    <w:rsid w:val="00402E06"/>
    <w:rsid w:val="00430878"/>
    <w:rsid w:val="00453F9D"/>
    <w:rsid w:val="00461BCF"/>
    <w:rsid w:val="00466DE7"/>
    <w:rsid w:val="004722E2"/>
    <w:rsid w:val="00492485"/>
    <w:rsid w:val="004A116B"/>
    <w:rsid w:val="004B7BCF"/>
    <w:rsid w:val="004D2BB5"/>
    <w:rsid w:val="004E2504"/>
    <w:rsid w:val="00500139"/>
    <w:rsid w:val="005105E2"/>
    <w:rsid w:val="005146F2"/>
    <w:rsid w:val="0052029C"/>
    <w:rsid w:val="00527DDD"/>
    <w:rsid w:val="00551D1B"/>
    <w:rsid w:val="00581495"/>
    <w:rsid w:val="005A1161"/>
    <w:rsid w:val="005B5AF2"/>
    <w:rsid w:val="005C5A93"/>
    <w:rsid w:val="005C765D"/>
    <w:rsid w:val="005F2C39"/>
    <w:rsid w:val="005F598E"/>
    <w:rsid w:val="00601485"/>
    <w:rsid w:val="0061743C"/>
    <w:rsid w:val="00622B3B"/>
    <w:rsid w:val="00685E97"/>
    <w:rsid w:val="00695CD7"/>
    <w:rsid w:val="006A3CD6"/>
    <w:rsid w:val="006B72DA"/>
    <w:rsid w:val="006D0C0C"/>
    <w:rsid w:val="006D797F"/>
    <w:rsid w:val="006F0FC7"/>
    <w:rsid w:val="0070602D"/>
    <w:rsid w:val="00726FE4"/>
    <w:rsid w:val="007455A8"/>
    <w:rsid w:val="00795629"/>
    <w:rsid w:val="007C159F"/>
    <w:rsid w:val="007E2B18"/>
    <w:rsid w:val="007E7EAF"/>
    <w:rsid w:val="007F2353"/>
    <w:rsid w:val="007F6034"/>
    <w:rsid w:val="0083745B"/>
    <w:rsid w:val="00837F2B"/>
    <w:rsid w:val="00843DBA"/>
    <w:rsid w:val="00846E64"/>
    <w:rsid w:val="008541AE"/>
    <w:rsid w:val="00855CFD"/>
    <w:rsid w:val="0086190B"/>
    <w:rsid w:val="00861CEF"/>
    <w:rsid w:val="00880086"/>
    <w:rsid w:val="008A52DE"/>
    <w:rsid w:val="008A7174"/>
    <w:rsid w:val="008A766B"/>
    <w:rsid w:val="008B065D"/>
    <w:rsid w:val="008B4927"/>
    <w:rsid w:val="008C530E"/>
    <w:rsid w:val="008D5988"/>
    <w:rsid w:val="008D59B1"/>
    <w:rsid w:val="008E4A22"/>
    <w:rsid w:val="00904ECD"/>
    <w:rsid w:val="00940CD9"/>
    <w:rsid w:val="00964A1F"/>
    <w:rsid w:val="00980D1F"/>
    <w:rsid w:val="009929E8"/>
    <w:rsid w:val="009950F0"/>
    <w:rsid w:val="009B2EBC"/>
    <w:rsid w:val="009E1FB2"/>
    <w:rsid w:val="00A02CE4"/>
    <w:rsid w:val="00A0302B"/>
    <w:rsid w:val="00A363FF"/>
    <w:rsid w:val="00A62B33"/>
    <w:rsid w:val="00A63075"/>
    <w:rsid w:val="00A671C7"/>
    <w:rsid w:val="00AB24F4"/>
    <w:rsid w:val="00AD2570"/>
    <w:rsid w:val="00AF1F60"/>
    <w:rsid w:val="00AF48A6"/>
    <w:rsid w:val="00B10006"/>
    <w:rsid w:val="00B21649"/>
    <w:rsid w:val="00B97C7A"/>
    <w:rsid w:val="00BB55E5"/>
    <w:rsid w:val="00BF50D0"/>
    <w:rsid w:val="00C007CE"/>
    <w:rsid w:val="00C02C1A"/>
    <w:rsid w:val="00C13942"/>
    <w:rsid w:val="00C234FB"/>
    <w:rsid w:val="00C23A88"/>
    <w:rsid w:val="00C41402"/>
    <w:rsid w:val="00C5672B"/>
    <w:rsid w:val="00C608A2"/>
    <w:rsid w:val="00C82586"/>
    <w:rsid w:val="00C8633D"/>
    <w:rsid w:val="00CC17D0"/>
    <w:rsid w:val="00D2174C"/>
    <w:rsid w:val="00D42D2E"/>
    <w:rsid w:val="00DA279C"/>
    <w:rsid w:val="00DC0FD2"/>
    <w:rsid w:val="00DC1887"/>
    <w:rsid w:val="00DC1BD8"/>
    <w:rsid w:val="00E12DC1"/>
    <w:rsid w:val="00E140F4"/>
    <w:rsid w:val="00E63178"/>
    <w:rsid w:val="00E901FF"/>
    <w:rsid w:val="00EA0C98"/>
    <w:rsid w:val="00EA2D27"/>
    <w:rsid w:val="00EB5317"/>
    <w:rsid w:val="00ED5A4E"/>
    <w:rsid w:val="00F014D7"/>
    <w:rsid w:val="00F140B9"/>
    <w:rsid w:val="00F269FA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1A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59"/>
    <w:rsid w:val="0083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59"/>
    <w:rsid w:val="0083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6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112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4D64-F482-CA42-8472-9FF65F11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865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Michał Malinowski</cp:lastModifiedBy>
  <cp:revision>19</cp:revision>
  <cp:lastPrinted>2017-05-21T09:58:00Z</cp:lastPrinted>
  <dcterms:created xsi:type="dcterms:W3CDTF">2017-11-29T12:51:00Z</dcterms:created>
  <dcterms:modified xsi:type="dcterms:W3CDTF">2018-06-13T08:52:00Z</dcterms:modified>
</cp:coreProperties>
</file>