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3" w:rsidRDefault="00926953">
      <w:pPr>
        <w:suppressAutoHyphens w:val="0"/>
        <w:jc w:val="both"/>
        <w:rPr>
          <w:rFonts w:ascii="Arial" w:eastAsia="Droid Sans Fallback" w:hAnsi="Arial" w:cs="Arial"/>
          <w:i/>
          <w:lang w:eastAsia="en-US"/>
        </w:rPr>
      </w:pPr>
    </w:p>
    <w:p w:rsidR="00926953" w:rsidRDefault="0014489F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Formularz ofertowy</w:t>
      </w:r>
    </w:p>
    <w:p w:rsidR="00FB202A" w:rsidRPr="00FB202A" w:rsidRDefault="00FB202A">
      <w:pPr>
        <w:pStyle w:val="podrozdzia"/>
        <w:rPr>
          <w:rFonts w:eastAsia="Droid Sans Fallback"/>
          <w:b w:val="0"/>
          <w:sz w:val="16"/>
          <w:szCs w:val="16"/>
          <w:lang w:eastAsia="en-US"/>
        </w:rPr>
      </w:pPr>
      <w:r w:rsidRPr="00FB202A">
        <w:rPr>
          <w:rFonts w:eastAsia="Droid Sans Fallback"/>
          <w:b w:val="0"/>
          <w:sz w:val="16"/>
          <w:szCs w:val="16"/>
          <w:lang w:eastAsia="en-US"/>
        </w:rPr>
        <w:t xml:space="preserve">(Załącznik do zapytania ofertowego nr </w:t>
      </w:r>
      <w:r w:rsidR="00A03C74">
        <w:rPr>
          <w:rFonts w:eastAsia="Droid Sans Fallback"/>
          <w:b w:val="0"/>
          <w:sz w:val="16"/>
          <w:szCs w:val="16"/>
          <w:lang w:eastAsia="en-US"/>
        </w:rPr>
        <w:t>1/05/0</w:t>
      </w:r>
      <w:r w:rsidRPr="00FB202A">
        <w:rPr>
          <w:rFonts w:eastAsia="Droid Sans Fallback"/>
          <w:b w:val="0"/>
          <w:sz w:val="16"/>
          <w:szCs w:val="16"/>
          <w:lang w:eastAsia="en-US"/>
        </w:rPr>
        <w:t>2/201</w:t>
      </w:r>
      <w:r w:rsidR="00A03C74">
        <w:rPr>
          <w:rFonts w:eastAsia="Droid Sans Fallback"/>
          <w:b w:val="0"/>
          <w:sz w:val="16"/>
          <w:szCs w:val="16"/>
          <w:lang w:eastAsia="en-US"/>
        </w:rPr>
        <w:t>8</w:t>
      </w:r>
      <w:r w:rsidRPr="00FB202A">
        <w:rPr>
          <w:rFonts w:eastAsia="Droid Sans Fallback"/>
          <w:b w:val="0"/>
          <w:sz w:val="16"/>
          <w:szCs w:val="16"/>
          <w:lang w:eastAsia="en-US"/>
        </w:rPr>
        <w:t>)</w:t>
      </w:r>
    </w:p>
    <w:p w:rsidR="00FB202A" w:rsidRDefault="00FB202A">
      <w:pPr>
        <w:pStyle w:val="podrozdzia"/>
        <w:rPr>
          <w:rFonts w:eastAsia="Droid Sans Fallback"/>
          <w:lang w:eastAsia="en-US"/>
        </w:rPr>
      </w:pPr>
    </w:p>
    <w:p w:rsidR="00FB202A" w:rsidRPr="00FB202A" w:rsidRDefault="00FB202A" w:rsidP="00FB202A">
      <w:pPr>
        <w:pStyle w:val="podrozdzia"/>
        <w:spacing w:before="0"/>
        <w:jc w:val="right"/>
        <w:rPr>
          <w:rFonts w:eastAsia="Droid Sans Fallback"/>
          <w:b w:val="0"/>
          <w:lang w:eastAsia="en-US"/>
        </w:rPr>
      </w:pPr>
      <w:r w:rsidRPr="00FB202A">
        <w:rPr>
          <w:rFonts w:eastAsia="Droid Sans Fallback"/>
          <w:b w:val="0"/>
          <w:lang w:eastAsia="en-US"/>
        </w:rPr>
        <w:t>……………………………….</w:t>
      </w:r>
    </w:p>
    <w:p w:rsidR="00FB202A" w:rsidRPr="00FB202A" w:rsidRDefault="00FB202A" w:rsidP="00FB202A">
      <w:pPr>
        <w:pStyle w:val="podrozdzia"/>
        <w:spacing w:before="0"/>
        <w:jc w:val="right"/>
        <w:rPr>
          <w:rFonts w:eastAsia="Droid Sans Fallback"/>
          <w:b w:val="0"/>
          <w:sz w:val="16"/>
          <w:szCs w:val="16"/>
          <w:lang w:eastAsia="en-US"/>
        </w:rPr>
      </w:pPr>
      <w:r w:rsidRPr="00FB202A">
        <w:rPr>
          <w:rFonts w:eastAsia="Droid Sans Fallback"/>
          <w:b w:val="0"/>
          <w:sz w:val="16"/>
          <w:szCs w:val="16"/>
          <w:lang w:eastAsia="en-US"/>
        </w:rPr>
        <w:t>(Data, miejscowość)</w:t>
      </w:r>
    </w:p>
    <w:p w:rsidR="00FB202A" w:rsidRDefault="00FB202A" w:rsidP="00FB202A">
      <w:pPr>
        <w:pStyle w:val="podrozdzia"/>
        <w:spacing w:before="0"/>
        <w:rPr>
          <w:rFonts w:eastAsia="Droid Sans Fallback"/>
          <w:lang w:eastAsia="en-US"/>
        </w:rPr>
      </w:pPr>
    </w:p>
    <w:p w:rsidR="00FB202A" w:rsidRDefault="00FB202A">
      <w:pPr>
        <w:pStyle w:val="podrozdzia"/>
        <w:rPr>
          <w:rFonts w:eastAsia="Droid Sans Fallback"/>
          <w:lang w:eastAsia="en-US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Dane oferenta:</w:t>
      </w:r>
    </w:p>
    <w:tbl>
      <w:tblPr>
        <w:tblW w:w="916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900"/>
        <w:gridCol w:w="6268"/>
      </w:tblGrid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6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78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6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926953" w:rsidTr="00FB202A">
        <w:trPr>
          <w:trHeight w:val="395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  <w:p w:rsidR="00FB202A" w:rsidRDefault="00FB202A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926953" w:rsidRDefault="00926953">
      <w:pPr>
        <w:rPr>
          <w:rFonts w:ascii="Arial" w:hAnsi="Arial" w:cs="Arial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Dane dotyczące zamówienia:</w:t>
      </w:r>
    </w:p>
    <w:tbl>
      <w:tblPr>
        <w:tblW w:w="918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833"/>
        <w:gridCol w:w="6347"/>
      </w:tblGrid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FB202A" w:rsidRDefault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DB0E5E">
            <w:pPr>
              <w:pStyle w:val="Akapitzlist"/>
              <w:suppressAutoHyphens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zamówienia</w:t>
            </w:r>
            <w:r w:rsidR="00DB0E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</w:t>
            </w:r>
            <w:r w:rsidR="00DB0E5E">
              <w:rPr>
                <w:rFonts w:ascii="Arial" w:hAnsi="Arial" w:cs="Arial"/>
                <w:sz w:val="16"/>
                <w:szCs w:val="16"/>
              </w:rPr>
              <w:t>ajątkowych do wykonanych prac i </w:t>
            </w:r>
            <w:r>
              <w:rPr>
                <w:rFonts w:ascii="Arial" w:hAnsi="Arial" w:cs="Arial"/>
                <w:sz w:val="16"/>
                <w:szCs w:val="16"/>
              </w:rPr>
              <w:t>wyników badań oraz za przeniesienie wszelkich praw do dóbr własności przemysłowej i intelektualnej, które mogą powstać w</w:t>
            </w:r>
            <w:r w:rsidR="00DB0E5E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związku z realizacją usługi</w:t>
            </w:r>
            <w:r>
              <w:rPr>
                <w:rStyle w:val="Zakotwicze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926953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DA09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</w:t>
            </w:r>
            <w:r w:rsidR="00FB202A">
              <w:rPr>
                <w:rFonts w:ascii="Arial" w:hAnsi="Arial" w:cs="Arial"/>
              </w:rPr>
              <w:t>…………..….</w:t>
            </w:r>
            <w:r>
              <w:rPr>
                <w:rFonts w:ascii="Arial" w:hAnsi="Arial" w:cs="Arial"/>
              </w:rPr>
              <w:t xml:space="preserve"> do dnia …</w:t>
            </w:r>
            <w:r w:rsidR="00FB202A">
              <w:rPr>
                <w:rFonts w:ascii="Arial" w:hAnsi="Arial" w:cs="Arial"/>
              </w:rPr>
              <w:t>…………………..</w:t>
            </w:r>
          </w:p>
        </w:tc>
      </w:tr>
      <w:tr w:rsidR="00FB202A" w:rsidTr="00FB202A"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B202A" w:rsidRDefault="00FB202A" w:rsidP="00FB202A">
            <w:pPr>
              <w:pStyle w:val="Akapitzlist"/>
              <w:suppressAutoHyphens w:val="0"/>
              <w:spacing w:after="20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B202A" w:rsidRDefault="00FB202A" w:rsidP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dni</w:t>
            </w:r>
          </w:p>
        </w:tc>
      </w:tr>
    </w:tbl>
    <w:p w:rsidR="00926953" w:rsidRDefault="0092695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926953" w:rsidRPr="00FB202A" w:rsidRDefault="00DA093C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B202A">
        <w:rPr>
          <w:rFonts w:ascii="Arial" w:hAnsi="Arial" w:cs="Arial"/>
          <w:b/>
          <w:sz w:val="22"/>
          <w:szCs w:val="22"/>
        </w:rPr>
        <w:t>Oświadczenia Wykonawcy:</w:t>
      </w:r>
    </w:p>
    <w:tbl>
      <w:tblPr>
        <w:tblW w:w="9181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7"/>
        <w:gridCol w:w="8614"/>
      </w:tblGrid>
      <w:tr w:rsidR="00926953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926953" w:rsidRDefault="00DA093C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926953" w:rsidRPr="0014489F" w:rsidRDefault="00DA093C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>Oświadczam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, że podmiot który reprezentuję nie jest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powiąza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ny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kapitałow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o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lub osobow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o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 z</w:t>
            </w:r>
            <w:r w:rsidR="0014489F" w:rsidRPr="0014489F">
              <w:rPr>
                <w:rStyle w:val="Nagwek1Znak"/>
                <w:rFonts w:ascii="Arial" w:eastAsia="Calibri" w:hAnsi="Arial" w:cs="Arial"/>
                <w:sz w:val="20"/>
              </w:rPr>
              <w:t> </w:t>
            </w:r>
            <w:r w:rsidRPr="0014489F">
              <w:rPr>
                <w:rStyle w:val="Nagwek1Znak"/>
                <w:rFonts w:ascii="Arial" w:eastAsia="Calibri" w:hAnsi="Arial" w:cs="Arial"/>
                <w:sz w:val="20"/>
              </w:rPr>
              <w:t xml:space="preserve">Zamawiającym. </w:t>
            </w:r>
            <w:r w:rsidRPr="0014489F">
              <w:rPr>
                <w:rFonts w:ascii="Arial" w:hAnsi="Arial" w:cs="Arial"/>
              </w:rPr>
              <w:t>Przez powiązania kapitałowe lub osobowe, o których mowa powyżej, rozumie się wzajemne powiązania między Zamawiającym lub osobami upoważnionymi do zaciągania</w:t>
            </w:r>
            <w:r w:rsidR="00FB202A">
              <w:rPr>
                <w:rFonts w:ascii="Arial" w:hAnsi="Arial" w:cs="Arial"/>
              </w:rPr>
              <w:t xml:space="preserve"> </w:t>
            </w:r>
            <w:r w:rsidRPr="0014489F">
              <w:rPr>
                <w:rFonts w:ascii="Arial" w:hAnsi="Arial" w:cs="Arial"/>
              </w:rPr>
              <w:t>zobowiązań</w:t>
            </w:r>
            <w:r w:rsidR="00FB202A">
              <w:rPr>
                <w:rFonts w:ascii="Arial" w:hAnsi="Arial" w:cs="Arial"/>
              </w:rPr>
              <w:t> </w:t>
            </w:r>
            <w:r w:rsidRPr="0014489F">
              <w:rPr>
                <w:rFonts w:ascii="Arial" w:hAnsi="Arial" w:cs="Arial"/>
              </w:rPr>
              <w:t xml:space="preserve">w imieniu Zamawiającego lub osobami wykonującymi w imieniu </w:t>
            </w:r>
            <w:r w:rsidRPr="0014489F">
              <w:rPr>
                <w:rFonts w:ascii="Arial" w:hAnsi="Arial" w:cs="Arial"/>
              </w:rPr>
              <w:lastRenderedPageBreak/>
              <w:t>Zamawiającego czynności związane z przygotowaniem i przeprowadzeniem procedury wyboru wykonawcy, a wykonawcą, polegające w szczególności na: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posiadaniu co najmniej 10 % udziałów lub akcji,</w:t>
            </w:r>
          </w:p>
          <w:p w:rsidR="00926953" w:rsidRPr="0014489F" w:rsidRDefault="00DA093C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926953" w:rsidRPr="0014489F" w:rsidRDefault="00DA093C" w:rsidP="00FB202A">
            <w:pPr>
              <w:pStyle w:val="Akapitzlist"/>
              <w:numPr>
                <w:ilvl w:val="0"/>
                <w:numId w:val="1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14489F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</w:t>
            </w:r>
            <w:r w:rsidR="00FB202A">
              <w:rPr>
                <w:rFonts w:ascii="Arial" w:hAnsi="Arial" w:cs="Arial"/>
              </w:rPr>
              <w:t> </w:t>
            </w:r>
            <w:r w:rsidRPr="0014489F">
              <w:rPr>
                <w:rFonts w:ascii="Arial" w:hAnsi="Arial" w:cs="Arial"/>
              </w:rPr>
              <w:t xml:space="preserve">linii bocznej lub w stosunku przysposobienia, opieki lub kurateli.  </w:t>
            </w:r>
          </w:p>
        </w:tc>
      </w:tr>
      <w:tr w:rsidR="00FB202A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FB202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FB202A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  <w:r w:rsidRPr="0014489F">
              <w:rPr>
                <w:rFonts w:ascii="Arial" w:hAnsi="Arial" w:cs="Arial"/>
                <w:b/>
              </w:rPr>
              <w:t>Oświadczam, iż reprezentuję podmiot, który posiada niezbędną wiedzę i doświadczenie</w:t>
            </w:r>
            <w:r w:rsidRPr="0014489F">
              <w:rPr>
                <w:rFonts w:ascii="Arial" w:hAnsi="Arial" w:cs="Arial"/>
              </w:rPr>
              <w:t xml:space="preserve"> w zakresie dostaw bądź usług objętych zapytaniem ofertowym oraz posiadam faktyczną zdolność do wykonania tego zamówienia.</w:t>
            </w:r>
          </w:p>
        </w:tc>
      </w:tr>
      <w:tr w:rsidR="00FB202A" w:rsidTr="00FB202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>
            <w:pPr>
              <w:pStyle w:val="Akapitzlist"/>
              <w:suppressAutoHyphens w:val="0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FB202A" w:rsidRDefault="00FB202A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  <w:r w:rsidRPr="0014489F">
              <w:rPr>
                <w:rFonts w:ascii="Arial" w:hAnsi="Arial" w:cs="Arial"/>
                <w:b/>
              </w:rPr>
              <w:t xml:space="preserve">Oświadczam, iż reprezentuję podmiot, który </w:t>
            </w:r>
            <w:r w:rsidR="00146F42">
              <w:rPr>
                <w:rFonts w:ascii="Arial" w:hAnsi="Arial" w:cs="Arial"/>
                <w:b/>
              </w:rPr>
              <w:t xml:space="preserve">należy </w:t>
            </w:r>
            <w:r w:rsidR="00146F42" w:rsidRPr="00146F42">
              <w:rPr>
                <w:rFonts w:ascii="Arial" w:hAnsi="Arial" w:cs="Arial"/>
                <w:b/>
              </w:rPr>
              <w:t xml:space="preserve">do </w:t>
            </w:r>
            <w:r w:rsidR="00146F42" w:rsidRPr="00146F42">
              <w:rPr>
                <w:rFonts w:ascii="Arial" w:eastAsia="Droid Sans Fallback" w:hAnsi="Arial" w:cs="Arial"/>
                <w:b/>
                <w:lang w:eastAsia="en-US"/>
              </w:rPr>
              <w:t>katalogu podmiotów uprawnionych do świadczenia usług badawczo-rozwojowych</w:t>
            </w:r>
            <w:r w:rsidR="00146F42">
              <w:rPr>
                <w:rFonts w:ascii="Arial" w:eastAsia="Droid Sans Fallback" w:hAnsi="Arial" w:cs="Arial"/>
                <w:b/>
                <w:lang w:eastAsia="en-US"/>
              </w:rPr>
              <w:t>:</w:t>
            </w: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Droid Sans Fallback" w:hAnsi="Arial" w:cs="Arial"/>
                <w:b/>
                <w:lang w:eastAsia="en-US"/>
              </w:rPr>
              <w:sym w:font="Webdings" w:char="F031"/>
            </w:r>
            <w:r w:rsidRPr="006A11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 w:rsidRPr="00146F42">
              <w:rPr>
                <w:rFonts w:ascii="Arial" w:hAnsi="Arial" w:cs="Arial"/>
              </w:rPr>
              <w:t>ednostki naukowe, w rozumieniu ustawy z dnia 30 kwietnia 2010r. o zasadach finansowania nauki, posiadające przyznaną kategorię naukową A+, A lub B, o której mowa w</w:t>
            </w:r>
            <w:r>
              <w:rPr>
                <w:rFonts w:ascii="Arial" w:hAnsi="Arial" w:cs="Arial"/>
              </w:rPr>
              <w:t> </w:t>
            </w:r>
            <w:r w:rsidRPr="00146F42">
              <w:rPr>
                <w:rFonts w:ascii="Arial" w:hAnsi="Arial" w:cs="Arial"/>
              </w:rPr>
              <w:t>tej ustawie.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146F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146F42">
              <w:rPr>
                <w:rFonts w:ascii="Arial" w:hAnsi="Arial" w:cs="Arial"/>
              </w:rPr>
              <w:t>rzedsiębiorcy posiadający status centrum badawczo – rozwojowego w rozumieniu ustawy z dnia 30 maja 2008r. o niektórych formach wspierania działalności innowacyjnej oraz posiadający siedzibę na terytorium RP.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146F42">
              <w:rPr>
                <w:rFonts w:ascii="Arial" w:hAnsi="Arial" w:cs="Arial"/>
              </w:rPr>
              <w:t>iezależne jednostki, stanowiące akredytowane laboratorium (posiadające akredytację Polskiego Centrum Akredytacji) lub notyfikowane laboratorium (ujęte w aktualnym obwieszczeniu Ministra Rozwoju w sprawie informacji o notyfikowanych jednostkach certyfikujących i jednostkach kontrolujących oraz notyfikowanych laboratoriach), posiadające siedzibę na terytorium RP.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Centrum transferu technologii w rozumieniu ustawy z dnia 27 lipca 2005r. Prawo o</w:t>
            </w:r>
            <w:r>
              <w:rPr>
                <w:rFonts w:ascii="Arial" w:hAnsi="Arial" w:cs="Arial"/>
              </w:rPr>
              <w:t> </w:t>
            </w:r>
            <w:r w:rsidRPr="00146F42">
              <w:rPr>
                <w:rFonts w:ascii="Arial" w:hAnsi="Arial" w:cs="Arial"/>
              </w:rPr>
              <w:t>szkolnictwie wyższym.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146F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hAnsi="Arial" w:cs="Arial"/>
              </w:rPr>
              <w:t xml:space="preserve"> Spółki celowe w rozumieniu ustawy z dnia 27 lipca 2005r. Prawo o szkolnictwie wyższym. </w:t>
            </w:r>
          </w:p>
          <w:p w:rsidR="00146F42" w:rsidRPr="00146F42" w:rsidRDefault="00146F42" w:rsidP="00146F42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lang w:eastAsia="en-US"/>
              </w:rPr>
            </w:pPr>
          </w:p>
          <w:p w:rsidR="00146F42" w:rsidRPr="00146F42" w:rsidRDefault="00146F42" w:rsidP="00C818E0">
            <w:pPr>
              <w:suppressAutoHyphens w:val="0"/>
              <w:spacing w:line="276" w:lineRule="auto"/>
              <w:jc w:val="both"/>
              <w:rPr>
                <w:rFonts w:ascii="Arial" w:eastAsia="Droid Sans Fallback" w:hAnsi="Arial" w:cs="Arial"/>
                <w:b/>
                <w:lang w:eastAsia="en-US"/>
              </w:rPr>
            </w:pPr>
            <w:r w:rsidRPr="00146F42">
              <w:rPr>
                <w:rFonts w:ascii="Arial" w:eastAsia="Droid Sans Fallback" w:hAnsi="Arial" w:cs="Arial"/>
                <w:lang w:eastAsia="en-US"/>
              </w:rPr>
              <w:sym w:font="Webdings" w:char="F031"/>
            </w:r>
            <w:r w:rsidRPr="00146F42">
              <w:rPr>
                <w:rFonts w:ascii="Arial" w:eastAsia="Droid Sans Fallback" w:hAnsi="Arial" w:cs="Arial"/>
                <w:lang w:eastAsia="en-US"/>
              </w:rPr>
              <w:t xml:space="preserve"> Nie dotyczy</w:t>
            </w:r>
            <w:r w:rsidR="00C818E0">
              <w:rPr>
                <w:rFonts w:ascii="Arial" w:eastAsia="Droid Sans Fallback" w:hAnsi="Arial" w:cs="Arial"/>
                <w:lang w:eastAsia="en-US"/>
              </w:rPr>
              <w:t>. / Podmiot, który reprezentuję nie należy do powyższego katalogu</w:t>
            </w:r>
            <w:r>
              <w:rPr>
                <w:rFonts w:ascii="Arial" w:eastAsia="Droid Sans Fallback" w:hAnsi="Arial" w:cs="Arial"/>
                <w:lang w:eastAsia="en-US"/>
              </w:rPr>
              <w:t>.</w:t>
            </w:r>
          </w:p>
        </w:tc>
      </w:tr>
    </w:tbl>
    <w:p w:rsidR="00926953" w:rsidRDefault="00926953">
      <w:pPr>
        <w:pStyle w:val="Akapitzlist"/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926953" w:rsidRPr="00FB202A" w:rsidRDefault="00264A97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Dodatkowe informacje</w:t>
      </w:r>
      <w:r w:rsidR="00DA093C" w:rsidRPr="00FB202A">
        <w:rPr>
          <w:rFonts w:ascii="Arial" w:hAnsi="Arial" w:cs="Arial"/>
          <w:b/>
          <w:sz w:val="22"/>
          <w:szCs w:val="22"/>
        </w:rPr>
        <w:t xml:space="preserve"> (jeśli dotyczy):</w:t>
      </w:r>
    </w:p>
    <w:tbl>
      <w:tblPr>
        <w:tblW w:w="904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576"/>
        <w:gridCol w:w="6470"/>
      </w:tblGrid>
      <w:tr w:rsidR="00926953" w:rsidTr="00264A97">
        <w:trPr>
          <w:trHeight w:val="390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6953" w:rsidRDefault="00DA093C" w:rsidP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6953" w:rsidRDefault="0092695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  <w:p w:rsidR="00264A97" w:rsidRDefault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  <w:p w:rsidR="00264A97" w:rsidRDefault="00264A97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FB202A" w:rsidRDefault="00FB202A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926953">
      <w:pPr>
        <w:pStyle w:val="Akapitzlist"/>
        <w:ind w:left="0"/>
        <w:jc w:val="right"/>
        <w:rPr>
          <w:rFonts w:ascii="Arial" w:eastAsia="Droid Sans Fallback" w:hAnsi="Arial" w:cs="Arial"/>
        </w:rPr>
      </w:pPr>
    </w:p>
    <w:p w:rsidR="00926953" w:rsidRDefault="00DA093C">
      <w:pPr>
        <w:pStyle w:val="Akapitzlist"/>
        <w:ind w:left="0"/>
        <w:jc w:val="right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FB202A" w:rsidRDefault="00DA093C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pieczęć oraz czytelny podpis </w:t>
      </w:r>
    </w:p>
    <w:p w:rsidR="00926953" w:rsidRDefault="00137F8B">
      <w:pPr>
        <w:pStyle w:val="Akapitzlist"/>
        <w:ind w:left="2832" w:firstLine="708"/>
        <w:jc w:val="center"/>
      </w:pPr>
      <w:r>
        <w:rPr>
          <w:rFonts w:ascii="Arial" w:eastAsia="Droid Sans Fallback" w:hAnsi="Arial" w:cs="Arial"/>
        </w:rPr>
        <w:t>uprawnionego przedstawiciela W</w:t>
      </w:r>
      <w:r w:rsidR="00FB202A">
        <w:rPr>
          <w:rFonts w:ascii="Arial" w:eastAsia="Droid Sans Fallback" w:hAnsi="Arial" w:cs="Arial"/>
        </w:rPr>
        <w:t>ykonawcy</w:t>
      </w:r>
    </w:p>
    <w:sectPr w:rsidR="00926953" w:rsidSect="00926953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2A" w:rsidRDefault="00FB202A" w:rsidP="00926953">
      <w:r>
        <w:separator/>
      </w:r>
    </w:p>
  </w:endnote>
  <w:endnote w:type="continuationSeparator" w:id="0">
    <w:p w:rsidR="00FB202A" w:rsidRDefault="00FB202A" w:rsidP="0092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2A" w:rsidRDefault="00FB202A">
      <w:r>
        <w:separator/>
      </w:r>
    </w:p>
  </w:footnote>
  <w:footnote w:type="continuationSeparator" w:id="0">
    <w:p w:rsidR="00FB202A" w:rsidRDefault="00FB202A">
      <w:r>
        <w:continuationSeparator/>
      </w:r>
    </w:p>
  </w:footnote>
  <w:footnote w:id="1">
    <w:p w:rsidR="00FB202A" w:rsidRDefault="00FB202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A" w:rsidRDefault="00FB202A">
    <w:pPr>
      <w:pStyle w:val="Header"/>
    </w:pPr>
    <w:r>
      <w:rPr>
        <w:noProof/>
      </w:rPr>
      <w:drawing>
        <wp:inline distT="0" distB="0" distL="0" distR="0">
          <wp:extent cx="5760720" cy="697865"/>
          <wp:effectExtent l="0" t="0" r="0" b="0"/>
          <wp:docPr id="1" name="Obraz 0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RPO i PFRR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91A"/>
    <w:multiLevelType w:val="multilevel"/>
    <w:tmpl w:val="1BC6FB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D60B2"/>
    <w:multiLevelType w:val="multilevel"/>
    <w:tmpl w:val="A196A03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3741A"/>
    <w:multiLevelType w:val="multilevel"/>
    <w:tmpl w:val="D77E98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53"/>
    <w:rsid w:val="000D5E2B"/>
    <w:rsid w:val="00137F8B"/>
    <w:rsid w:val="0014489F"/>
    <w:rsid w:val="00146F42"/>
    <w:rsid w:val="00264A97"/>
    <w:rsid w:val="00322FBA"/>
    <w:rsid w:val="00926953"/>
    <w:rsid w:val="00A03C74"/>
    <w:rsid w:val="00C818E0"/>
    <w:rsid w:val="00DA093C"/>
    <w:rsid w:val="00DB0E5E"/>
    <w:rsid w:val="00F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6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Heading11"/>
    <w:qFormat/>
    <w:rsid w:val="00210562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10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210562"/>
    <w:rPr>
      <w:vertAlign w:val="superscript"/>
    </w:rPr>
  </w:style>
  <w:style w:type="character" w:customStyle="1" w:styleId="Zakotwiczenieprzypisudolnego">
    <w:name w:val="Zakotwiczenie przypisu dolnego"/>
    <w:rsid w:val="00210562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0562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HeaderChar">
    <w:name w:val="Header Char"/>
    <w:basedOn w:val="Domylnaczcionkaakapitu"/>
    <w:link w:val="Header"/>
    <w:uiPriority w:val="99"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FooterChar">
    <w:name w:val="Footer Char"/>
    <w:basedOn w:val="Domylnaczcionkaakapitu"/>
    <w:link w:val="Footer"/>
    <w:uiPriority w:val="99"/>
    <w:qFormat/>
    <w:rsid w:val="0021056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038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038D"/>
    <w:rPr>
      <w:sz w:val="16"/>
      <w:szCs w:val="16"/>
    </w:rPr>
  </w:style>
  <w:style w:type="character" w:customStyle="1" w:styleId="ListLabel1">
    <w:name w:val="ListLabel 1"/>
    <w:qFormat/>
    <w:rsid w:val="00926953"/>
    <w:rPr>
      <w:rFonts w:ascii="Arial" w:hAnsi="Arial"/>
      <w:b/>
    </w:rPr>
  </w:style>
  <w:style w:type="character" w:customStyle="1" w:styleId="Znakiprzypiswdolnych">
    <w:name w:val="Znaki przypisów dolnych"/>
    <w:qFormat/>
    <w:rsid w:val="00926953"/>
  </w:style>
  <w:style w:type="character" w:customStyle="1" w:styleId="Zakotwiczenieprzypisukocowego">
    <w:name w:val="Zakotwiczenie przypisu końcowego"/>
    <w:rsid w:val="00926953"/>
    <w:rPr>
      <w:vertAlign w:val="superscript"/>
    </w:rPr>
  </w:style>
  <w:style w:type="character" w:customStyle="1" w:styleId="Znakiprzypiswkocowych">
    <w:name w:val="Znaki przypisów końcowych"/>
    <w:qFormat/>
    <w:rsid w:val="00926953"/>
  </w:style>
  <w:style w:type="paragraph" w:styleId="Nagwek">
    <w:name w:val="header"/>
    <w:basedOn w:val="Normalny"/>
    <w:next w:val="Tekstpodstawowy"/>
    <w:qFormat/>
    <w:rsid w:val="0092695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26953"/>
    <w:pPr>
      <w:spacing w:after="140" w:line="288" w:lineRule="auto"/>
    </w:pPr>
  </w:style>
  <w:style w:type="paragraph" w:styleId="Lista">
    <w:name w:val="List"/>
    <w:basedOn w:val="Tekstpodstawowy"/>
    <w:rsid w:val="00926953"/>
    <w:rPr>
      <w:rFonts w:cs="FreeSans"/>
    </w:rPr>
  </w:style>
  <w:style w:type="paragraph" w:customStyle="1" w:styleId="Caption">
    <w:name w:val="Caption"/>
    <w:basedOn w:val="Normalny"/>
    <w:qFormat/>
    <w:rsid w:val="009269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6953"/>
    <w:pPr>
      <w:suppressLineNumbers/>
    </w:pPr>
    <w:rPr>
      <w:rFonts w:cs="FreeSans"/>
    </w:rPr>
  </w:style>
  <w:style w:type="paragraph" w:customStyle="1" w:styleId="Heading11">
    <w:name w:val="Heading 11"/>
    <w:basedOn w:val="Normalny"/>
    <w:link w:val="Nagwek1Znak"/>
    <w:qFormat/>
    <w:rsid w:val="00210562"/>
    <w:pPr>
      <w:keepNext/>
      <w:spacing w:before="100"/>
      <w:jc w:val="center"/>
      <w:outlineLvl w:val="0"/>
    </w:pPr>
    <w:rPr>
      <w:b/>
      <w:i/>
      <w:sz w:val="18"/>
    </w:rPr>
  </w:style>
  <w:style w:type="paragraph" w:styleId="Akapitzlist">
    <w:name w:val="List Paragraph"/>
    <w:basedOn w:val="Normalny"/>
    <w:uiPriority w:val="34"/>
    <w:qFormat/>
    <w:rsid w:val="002105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10562"/>
  </w:style>
  <w:style w:type="paragraph" w:customStyle="1" w:styleId="podrozdzia">
    <w:name w:val="podrozdział"/>
    <w:basedOn w:val="Normalny"/>
    <w:qFormat/>
    <w:rsid w:val="00210562"/>
    <w:pPr>
      <w:keepNext/>
      <w:keepLines/>
      <w:spacing w:before="20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056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HeaderChar"/>
    <w:uiPriority w:val="99"/>
    <w:unhideWhenUsed/>
    <w:rsid w:val="0021056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FooterChar"/>
    <w:uiPriority w:val="99"/>
    <w:unhideWhenUsed/>
    <w:rsid w:val="0021056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038D"/>
  </w:style>
  <w:style w:type="paragraph" w:customStyle="1" w:styleId="FootnoteText">
    <w:name w:val="Footnote Text"/>
    <w:basedOn w:val="Normalny"/>
    <w:rsid w:val="00926953"/>
  </w:style>
  <w:style w:type="character" w:styleId="Tekstzastpczy">
    <w:name w:val="Placeholder Text"/>
    <w:basedOn w:val="Domylnaczcionkaakapitu"/>
    <w:uiPriority w:val="99"/>
    <w:semiHidden/>
    <w:rsid w:val="00146F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9A7F-3DA5-4FD6-A1B0-634BC641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Sokólska</dc:creator>
  <dc:description/>
  <cp:lastModifiedBy>erpm2</cp:lastModifiedBy>
  <cp:revision>16</cp:revision>
  <dcterms:created xsi:type="dcterms:W3CDTF">2016-08-10T14:43:00Z</dcterms:created>
  <dcterms:modified xsi:type="dcterms:W3CDTF">2018-02-05T10:04:00Z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